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7868" w14:textId="19C9B052" w:rsidR="00F80CBC" w:rsidRPr="00DE0AEB" w:rsidRDefault="00F80CBC" w:rsidP="00DE0AEB">
      <w:pPr>
        <w:ind w:right="2250"/>
        <w:jc w:val="center"/>
        <w:rPr>
          <w:rFonts w:cstheme="minorHAnsi"/>
          <w:b/>
          <w:sz w:val="32"/>
        </w:rPr>
      </w:pPr>
      <w:r w:rsidRPr="00DE0AEB">
        <w:rPr>
          <w:rFonts w:cstheme="minorHAnsi"/>
          <w:noProof/>
          <w:sz w:val="32"/>
        </w:rPr>
        <w:drawing>
          <wp:anchor distT="0" distB="0" distL="114300" distR="114300" simplePos="0" relativeHeight="251659264" behindDoc="1" locked="0" layoutInCell="1" allowOverlap="1" wp14:anchorId="7898FD41" wp14:editId="2038961C">
            <wp:simplePos x="0" y="0"/>
            <wp:positionH relativeFrom="margin">
              <wp:posOffset>0</wp:posOffset>
            </wp:positionH>
            <wp:positionV relativeFrom="margin">
              <wp:posOffset>158750</wp:posOffset>
            </wp:positionV>
            <wp:extent cx="1548130" cy="795655"/>
            <wp:effectExtent l="0" t="0" r="0" b="4445"/>
            <wp:wrapTight wrapText="bothSides">
              <wp:wrapPolygon edited="0">
                <wp:start x="0" y="0"/>
                <wp:lineTo x="0" y="21204"/>
                <wp:lineTo x="21263" y="21204"/>
                <wp:lineTo x="21263"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8130" cy="795655"/>
                    </a:xfrm>
                    <a:prstGeom prst="rect">
                      <a:avLst/>
                    </a:prstGeom>
                  </pic:spPr>
                </pic:pic>
              </a:graphicData>
            </a:graphic>
            <wp14:sizeRelH relativeFrom="margin">
              <wp14:pctWidth>0</wp14:pctWidth>
            </wp14:sizeRelH>
            <wp14:sizeRelV relativeFrom="margin">
              <wp14:pctHeight>0</wp14:pctHeight>
            </wp14:sizeRelV>
          </wp:anchor>
        </w:drawing>
      </w:r>
      <w:r w:rsidRPr="00DE0AEB">
        <w:rPr>
          <w:rFonts w:cstheme="minorHAnsi"/>
          <w:b/>
          <w:sz w:val="32"/>
        </w:rPr>
        <w:t>Lecturer of English</w:t>
      </w:r>
    </w:p>
    <w:p w14:paraId="64A83493" w14:textId="528DB51C" w:rsidR="00F80CBC" w:rsidRPr="00DE0AEB" w:rsidRDefault="00F80CBC" w:rsidP="00DE0AEB">
      <w:pPr>
        <w:ind w:right="2250"/>
        <w:jc w:val="center"/>
        <w:rPr>
          <w:rFonts w:cstheme="minorHAnsi"/>
          <w:b/>
          <w:sz w:val="28"/>
        </w:rPr>
      </w:pPr>
      <w:r w:rsidRPr="00DE0AEB">
        <w:rPr>
          <w:rFonts w:cstheme="minorHAnsi"/>
          <w:b/>
          <w:sz w:val="28"/>
        </w:rPr>
        <w:t>Creative Writing</w:t>
      </w:r>
    </w:p>
    <w:p w14:paraId="23F5E2EA" w14:textId="77777777" w:rsidR="00F80CBC" w:rsidRPr="00DE0AEB" w:rsidRDefault="00F80CBC" w:rsidP="00DE0AEB">
      <w:pPr>
        <w:ind w:right="2250"/>
        <w:jc w:val="center"/>
        <w:rPr>
          <w:rFonts w:cstheme="minorHAnsi"/>
          <w:b/>
          <w:sz w:val="28"/>
        </w:rPr>
      </w:pPr>
      <w:r w:rsidRPr="00DE0AEB">
        <w:rPr>
          <w:rFonts w:cstheme="minorHAnsi"/>
          <w:b/>
          <w:bCs/>
          <w:sz w:val="28"/>
        </w:rPr>
        <w:t>CENTRAL COLLEGE</w:t>
      </w:r>
    </w:p>
    <w:p w14:paraId="2B0EF9FC" w14:textId="77777777" w:rsidR="00F80CBC" w:rsidRPr="00DE0AEB" w:rsidRDefault="00F80CBC" w:rsidP="00DE0AEB">
      <w:pPr>
        <w:ind w:right="2250"/>
        <w:jc w:val="center"/>
        <w:rPr>
          <w:rFonts w:cstheme="minorHAnsi"/>
          <w:b/>
          <w:bCs/>
          <w:sz w:val="28"/>
        </w:rPr>
      </w:pPr>
      <w:r w:rsidRPr="00DE0AEB">
        <w:rPr>
          <w:rFonts w:cstheme="minorHAnsi"/>
          <w:b/>
          <w:bCs/>
          <w:sz w:val="28"/>
        </w:rPr>
        <w:t>Pella, Iowa</w:t>
      </w:r>
    </w:p>
    <w:p w14:paraId="76DBB05E" w14:textId="77777777" w:rsidR="00F80CBC" w:rsidRPr="00DE0AEB" w:rsidRDefault="00F80CBC" w:rsidP="00DE0AEB">
      <w:pPr>
        <w:pStyle w:val="NormalWeb"/>
        <w:shd w:val="clear" w:color="auto" w:fill="FFFFFF"/>
        <w:spacing w:before="0" w:beforeAutospacing="0" w:after="0" w:afterAutospacing="0"/>
        <w:ind w:left="150" w:right="150"/>
        <w:textAlignment w:val="baseline"/>
        <w:rPr>
          <w:rFonts w:asciiTheme="minorHAnsi" w:hAnsiTheme="minorHAnsi" w:cstheme="minorHAnsi"/>
          <w:color w:val="000000"/>
          <w:sz w:val="23"/>
          <w:szCs w:val="23"/>
        </w:rPr>
      </w:pPr>
    </w:p>
    <w:p w14:paraId="0B51FA3E" w14:textId="77777777" w:rsidR="003A4661" w:rsidRPr="00DE0AEB" w:rsidRDefault="007F2271" w:rsidP="00DE0AEB">
      <w:pPr>
        <w:rPr>
          <w:rFonts w:cstheme="minorHAnsi"/>
          <w:color w:val="666666"/>
        </w:rPr>
      </w:pPr>
      <w:r w:rsidRPr="00DE0AEB">
        <w:rPr>
          <w:rFonts w:cstheme="minorHAnsi"/>
          <w:b/>
          <w:bCs/>
        </w:rPr>
        <w:t xml:space="preserve">POSITION: </w:t>
      </w:r>
      <w:r w:rsidRPr="00DE0AEB">
        <w:rPr>
          <w:rFonts w:cstheme="minorHAnsi"/>
          <w:bCs/>
        </w:rPr>
        <w:t>One-year (with the possibility of renewal) lecturer appointment beginning August 2022</w:t>
      </w:r>
      <w:r w:rsidR="001F3D8D" w:rsidRPr="00DE0AEB">
        <w:rPr>
          <w:rFonts w:cstheme="minorHAnsi"/>
        </w:rPr>
        <w:t xml:space="preserve"> with responsibility for teaching creative writing in a liberal arts context. </w:t>
      </w:r>
    </w:p>
    <w:p w14:paraId="6AEBDE08" w14:textId="77777777" w:rsidR="00216F83" w:rsidRDefault="00216F83" w:rsidP="00DE0AEB">
      <w:pPr>
        <w:rPr>
          <w:rFonts w:cstheme="minorHAnsi"/>
          <w:b/>
          <w:bCs/>
        </w:rPr>
      </w:pPr>
    </w:p>
    <w:p w14:paraId="79524204" w14:textId="13F64CC5" w:rsidR="001147B7" w:rsidRPr="00DE0AEB" w:rsidRDefault="007F2271" w:rsidP="00DE0AEB">
      <w:pPr>
        <w:rPr>
          <w:rFonts w:cstheme="minorHAnsi"/>
        </w:rPr>
      </w:pPr>
      <w:r w:rsidRPr="00DE0AEB">
        <w:rPr>
          <w:rFonts w:cstheme="minorHAnsi"/>
          <w:b/>
          <w:bCs/>
        </w:rPr>
        <w:t>QUALIFICATIONS AND RESPONSIBILITIES:</w:t>
      </w:r>
      <w:r w:rsidRPr="00DE0AEB">
        <w:rPr>
          <w:rFonts w:cstheme="minorHAnsi"/>
          <w:bCs/>
        </w:rPr>
        <w:t xml:space="preserve">  </w:t>
      </w:r>
      <w:r w:rsidR="003A4661" w:rsidRPr="00DE0AEB">
        <w:rPr>
          <w:rFonts w:cstheme="minorHAnsi"/>
        </w:rPr>
        <w:t>Candidates should have an MFA or a PhD in Creative Writing. Preference given to candidates with recent college-level teaching experience. The successful candidate will also have a demonstrated record of creative publications.  </w:t>
      </w:r>
      <w:r w:rsidR="001147B7" w:rsidRPr="00DE0AEB">
        <w:rPr>
          <w:rFonts w:cstheme="minorHAnsi"/>
        </w:rPr>
        <w:t>Candidates should be committed to undergraduate teaching and have an understanding of and appreciation for the liberal arts environment. Responsibilities include teaching short story writing, personal essay, travel writing, and an introductory multi-genre creative writing course. The successful candidate will also have the opportunity to design new courses in their area(s) of interest. We are particularly interested in candidates who both write and teach about issues of race, ethnicity, and decoloniality in the United States and/or who have experience in teaching American literature. We welcome applications from members of groups historically underrepresented in higher education.</w:t>
      </w:r>
    </w:p>
    <w:p w14:paraId="0C1CAB3A" w14:textId="63BB9886" w:rsidR="003A4661" w:rsidRPr="00DE0AEB" w:rsidRDefault="003A4661" w:rsidP="00DE0AEB">
      <w:pPr>
        <w:rPr>
          <w:rFonts w:cstheme="minorHAnsi"/>
          <w:color w:val="666666"/>
        </w:rPr>
      </w:pPr>
    </w:p>
    <w:p w14:paraId="24E2E389" w14:textId="377CB9FD" w:rsidR="00F80CBC" w:rsidRPr="00DE0AEB" w:rsidRDefault="00EB00B4" w:rsidP="00DE0AEB">
      <w:pPr>
        <w:pStyle w:val="NormalWeb"/>
        <w:shd w:val="clear" w:color="auto" w:fill="FFFFFF"/>
        <w:spacing w:before="0" w:beforeAutospacing="0" w:after="0" w:afterAutospacing="0"/>
        <w:ind w:right="150"/>
        <w:textAlignment w:val="baseline"/>
        <w:rPr>
          <w:rFonts w:asciiTheme="minorHAnsi" w:hAnsiTheme="minorHAnsi" w:cstheme="minorHAnsi"/>
          <w:color w:val="000000"/>
          <w:sz w:val="23"/>
          <w:szCs w:val="23"/>
        </w:rPr>
      </w:pPr>
      <w:r w:rsidRPr="00DE0AEB">
        <w:rPr>
          <w:rFonts w:asciiTheme="minorHAnsi" w:hAnsiTheme="minorHAnsi" w:cstheme="minorHAnsi"/>
        </w:rPr>
        <w:t xml:space="preserve">The collaborative and student centered </w:t>
      </w:r>
      <w:hyperlink r:id="rId6" w:history="1">
        <w:r w:rsidR="0075340F" w:rsidRPr="00DE0AEB">
          <w:rPr>
            <w:rStyle w:val="Hyperlink"/>
            <w:rFonts w:asciiTheme="minorHAnsi" w:hAnsiTheme="minorHAnsi" w:cstheme="minorHAnsi"/>
          </w:rPr>
          <w:t>English program</w:t>
        </w:r>
      </w:hyperlink>
      <w:r w:rsidR="0075340F" w:rsidRPr="00DE0AEB">
        <w:rPr>
          <w:rFonts w:asciiTheme="minorHAnsi" w:hAnsiTheme="minorHAnsi" w:cstheme="minorHAnsi"/>
        </w:rPr>
        <w:t xml:space="preserve"> </w:t>
      </w:r>
      <w:hyperlink r:id="rId7" w:history="1"/>
      <w:r w:rsidR="00C43FFE" w:rsidRPr="00DE0AEB">
        <w:rPr>
          <w:rFonts w:asciiTheme="minorHAnsi" w:hAnsiTheme="minorHAnsi" w:cstheme="minorHAnsi"/>
        </w:rPr>
        <w:t xml:space="preserve"> prepares majors for careers in</w:t>
      </w:r>
      <w:r w:rsidR="009665AF" w:rsidRPr="00DE0AEB">
        <w:rPr>
          <w:rFonts w:asciiTheme="minorHAnsi" w:hAnsiTheme="minorHAnsi" w:cstheme="minorHAnsi"/>
        </w:rPr>
        <w:t xml:space="preserve"> journalism,</w:t>
      </w:r>
      <w:r w:rsidR="00C43FFE" w:rsidRPr="00DE0AEB">
        <w:rPr>
          <w:rFonts w:asciiTheme="minorHAnsi" w:hAnsiTheme="minorHAnsi" w:cstheme="minorHAnsi"/>
        </w:rPr>
        <w:t xml:space="preserve"> law, medicine, teachin</w:t>
      </w:r>
      <w:r w:rsidR="007C59AD" w:rsidRPr="00DE0AEB">
        <w:rPr>
          <w:rFonts w:asciiTheme="minorHAnsi" w:hAnsiTheme="minorHAnsi" w:cstheme="minorHAnsi"/>
        </w:rPr>
        <w:t xml:space="preserve">g, business and other fields as well as graduate school. </w:t>
      </w:r>
      <w:r w:rsidR="00433303" w:rsidRPr="00DE0AEB">
        <w:rPr>
          <w:rFonts w:asciiTheme="minorHAnsi" w:hAnsiTheme="minorHAnsi" w:cstheme="minorHAnsi"/>
        </w:rPr>
        <w:t>The program offers a flexible curriculum that pairs well with other majors, many of whom enroll in creative writing courses.</w:t>
      </w:r>
      <w:r w:rsidR="008C532C" w:rsidRPr="00DE0AEB">
        <w:rPr>
          <w:rFonts w:asciiTheme="minorHAnsi" w:hAnsiTheme="minorHAnsi" w:cstheme="minorHAnsi"/>
        </w:rPr>
        <w:t xml:space="preserve"> </w:t>
      </w:r>
      <w:r w:rsidR="00BE0187" w:rsidRPr="00DE0AEB">
        <w:rPr>
          <w:rFonts w:asciiTheme="minorHAnsi" w:hAnsiTheme="minorHAnsi" w:cstheme="minorHAnsi"/>
        </w:rPr>
        <w:t>The English major with an emphasis in writing is designed for students who want to couple literary and linguistic study with intensiv</w:t>
      </w:r>
      <w:r w:rsidR="008C532C" w:rsidRPr="00DE0AEB">
        <w:rPr>
          <w:rFonts w:asciiTheme="minorHAnsi" w:hAnsiTheme="minorHAnsi" w:cstheme="minorHAnsi"/>
        </w:rPr>
        <w:t>e work in creative or profession</w:t>
      </w:r>
      <w:r w:rsidR="00DF14E3">
        <w:rPr>
          <w:rFonts w:asciiTheme="minorHAnsi" w:hAnsiTheme="minorHAnsi" w:cstheme="minorHAnsi"/>
        </w:rPr>
        <w:t>al</w:t>
      </w:r>
      <w:r w:rsidR="008C532C" w:rsidRPr="00DE0AEB">
        <w:rPr>
          <w:rFonts w:asciiTheme="minorHAnsi" w:hAnsiTheme="minorHAnsi" w:cstheme="minorHAnsi"/>
        </w:rPr>
        <w:t xml:space="preserve"> writing.</w:t>
      </w:r>
    </w:p>
    <w:p w14:paraId="3A8BE237" w14:textId="77777777" w:rsidR="00F80CBC" w:rsidRPr="00DE0AEB" w:rsidRDefault="00F80CBC" w:rsidP="00DE0AEB">
      <w:pPr>
        <w:pStyle w:val="NormalWeb"/>
        <w:shd w:val="clear" w:color="auto" w:fill="FFFFFF"/>
        <w:spacing w:before="0" w:beforeAutospacing="0" w:after="0" w:afterAutospacing="0"/>
        <w:ind w:left="150" w:right="150"/>
        <w:textAlignment w:val="baseline"/>
        <w:rPr>
          <w:rFonts w:asciiTheme="minorHAnsi" w:hAnsiTheme="minorHAnsi" w:cstheme="minorHAnsi"/>
          <w:color w:val="000000"/>
          <w:sz w:val="23"/>
          <w:szCs w:val="23"/>
        </w:rPr>
      </w:pPr>
    </w:p>
    <w:p w14:paraId="38095EC3" w14:textId="77777777" w:rsidR="00AF2800" w:rsidRPr="00DE0AEB" w:rsidRDefault="00B71936" w:rsidP="00DE0AEB">
      <w:pPr>
        <w:ind w:right="90"/>
        <w:rPr>
          <w:rFonts w:cstheme="minorHAnsi"/>
        </w:rPr>
      </w:pPr>
      <w:hyperlink r:id="rId8" w:history="1">
        <w:r w:rsidR="00AF2800" w:rsidRPr="00DE0AEB">
          <w:rPr>
            <w:rStyle w:val="Hyperlink"/>
            <w:rFonts w:cstheme="minorHAnsi"/>
          </w:rPr>
          <w:t>Central College</w:t>
        </w:r>
      </w:hyperlink>
      <w:r w:rsidR="00AF2800" w:rsidRPr="00DE0AEB">
        <w:rPr>
          <w:rFonts w:cstheme="minorHAnsi"/>
        </w:rPr>
        <w:t xml:space="preserve"> of </w:t>
      </w:r>
      <w:hyperlink r:id="rId9" w:history="1">
        <w:r w:rsidR="00AF2800" w:rsidRPr="00DE0AEB">
          <w:rPr>
            <w:rStyle w:val="Hyperlink"/>
            <w:rFonts w:cstheme="minorHAnsi"/>
          </w:rPr>
          <w:t>Pella, Iowa</w:t>
        </w:r>
      </w:hyperlink>
      <w:r w:rsidR="00AF2800" w:rsidRPr="00DE0AEB">
        <w:rPr>
          <w:rFonts w:cstheme="minorHAnsi"/>
        </w:rPr>
        <w:t xml:space="preserve">, is a </w:t>
      </w:r>
      <w:bookmarkStart w:id="0" w:name="_SG_09902cc7c260429aab784d5d15ab2d62"/>
      <w:bookmarkStart w:id="1" w:name="_SG_0ebd6b21f97c470ea1769728aa7cc7c6"/>
      <w:bookmarkStart w:id="2" w:name="_SG_e6cb328f1929401c8d0a191778a90d8c"/>
      <w:bookmarkStart w:id="3" w:name="_SG_d782086b427d494bad810649f8731333"/>
      <w:bookmarkStart w:id="4" w:name="_SG_552b861961484ed0873912c4b0f119ae"/>
      <w:bookmarkStart w:id="5" w:name="_SG_cd21e8b908a44c699f57be598515f19b"/>
      <w:bookmarkStart w:id="6" w:name="_SG_1c10938f812e4150bb96e9b3c1056004"/>
      <w:bookmarkStart w:id="7" w:name="_SG_11c0c394659b4a9db9ab506181bdd1b1"/>
      <w:bookmarkStart w:id="8" w:name="_SG_54ee668de0334371b66f5a4bf2091134"/>
      <w:bookmarkStart w:id="9" w:name="_SG_4f57b1eba9684d36ad8a2abe257f04fb"/>
      <w:r w:rsidR="00AF2800" w:rsidRPr="00DE0AEB">
        <w:rPr>
          <w:rFonts w:cstheme="minorHAnsi"/>
        </w:rPr>
        <w:t>private</w:t>
      </w:r>
      <w:bookmarkEnd w:id="0"/>
      <w:bookmarkEnd w:id="1"/>
      <w:bookmarkEnd w:id="2"/>
      <w:bookmarkEnd w:id="3"/>
      <w:bookmarkEnd w:id="4"/>
      <w:bookmarkEnd w:id="5"/>
      <w:bookmarkEnd w:id="6"/>
      <w:bookmarkEnd w:id="7"/>
      <w:bookmarkEnd w:id="8"/>
      <w:bookmarkEnd w:id="9"/>
      <w:r w:rsidR="00AF2800" w:rsidRPr="00DE0AEB">
        <w:rPr>
          <w:rFonts w:cstheme="minorHAnsi"/>
        </w:rPr>
        <w:t xml:space="preserve">, four-year </w:t>
      </w:r>
      <w:bookmarkStart w:id="10" w:name="_SG_5cb68e3716be43aa9f6bca4d65608a38"/>
      <w:bookmarkStart w:id="11" w:name="_SG_4d560d4bd3624e9b8d640babf70252b7"/>
      <w:bookmarkStart w:id="12" w:name="_SG_da64e9486b2b4a59b5c8973c8562812f"/>
      <w:bookmarkStart w:id="13" w:name="_SG_3d050094202e46849737973ca87d083f"/>
      <w:bookmarkStart w:id="14" w:name="_SG_0b52312014634e4197684cb74f2fe90e"/>
      <w:bookmarkStart w:id="15" w:name="_SG_c1aff77f2bae4a13ba982a80c77f16d8"/>
      <w:bookmarkStart w:id="16" w:name="_SG_55479881fa04421c86329c12462a2e67"/>
      <w:bookmarkStart w:id="17" w:name="_SG_87f5fe0925984deda4b83a6a69fbc9b1"/>
      <w:bookmarkStart w:id="18" w:name="_SG_dea7154ecaf147dcaec4c19adaa65028"/>
      <w:bookmarkStart w:id="19" w:name="_SG_c321e2f74d0b4cb58fa612ff927839ca"/>
      <w:r w:rsidR="00AF2800" w:rsidRPr="00DE0AEB">
        <w:rPr>
          <w:rFonts w:cstheme="minorHAnsi"/>
        </w:rPr>
        <w:t>liberal</w:t>
      </w:r>
      <w:bookmarkEnd w:id="10"/>
      <w:bookmarkEnd w:id="11"/>
      <w:bookmarkEnd w:id="12"/>
      <w:bookmarkEnd w:id="13"/>
      <w:bookmarkEnd w:id="14"/>
      <w:bookmarkEnd w:id="15"/>
      <w:bookmarkEnd w:id="16"/>
      <w:bookmarkEnd w:id="17"/>
      <w:bookmarkEnd w:id="18"/>
      <w:bookmarkEnd w:id="19"/>
      <w:r w:rsidR="00AF2800" w:rsidRPr="00DE0AEB">
        <w:rPr>
          <w:rFonts w:cstheme="minorHAnsi"/>
        </w:rPr>
        <w:t xml:space="preserve"> arts </w:t>
      </w:r>
      <w:bookmarkStart w:id="20" w:name="_SG_a3906214b58840f5a136a9fe3ec64d02"/>
      <w:r w:rsidR="00AF2800" w:rsidRPr="00DE0AEB">
        <w:rPr>
          <w:rFonts w:cstheme="minorHAnsi"/>
        </w:rPr>
        <w:t>college</w:t>
      </w:r>
      <w:bookmarkEnd w:id="20"/>
      <w:r w:rsidR="00AF2800" w:rsidRPr="00DE0AEB">
        <w:rPr>
          <w:rFonts w:cstheme="minorHAnsi"/>
        </w:rPr>
        <w:t xml:space="preserve">. Central is known for its academic rigor, leadership and </w:t>
      </w:r>
      <w:bookmarkStart w:id="21" w:name="_SG_1a85b0c1cff342acb36408b422d61881"/>
      <w:r w:rsidR="00AF2800" w:rsidRPr="00DE0AEB">
        <w:rPr>
          <w:rFonts w:cstheme="minorHAnsi"/>
        </w:rPr>
        <w:t>character</w:t>
      </w:r>
      <w:bookmarkEnd w:id="21"/>
      <w:r w:rsidR="00AF2800" w:rsidRPr="00DE0AEB">
        <w:rPr>
          <w:rFonts w:cstheme="minorHAnsi"/>
        </w:rPr>
        <w:t xml:space="preserve"> formation, global experiential learning, STEM (science, technology, engineering and math) and sustainability education, athletics and service. The Central experience is rooted </w:t>
      </w:r>
      <w:bookmarkStart w:id="22" w:name="_SG_b6851aa1ef9243d3b38262f9984b9730"/>
      <w:bookmarkStart w:id="23" w:name="_SG_011462fb3a924adcad74817a10ba6571"/>
      <w:bookmarkStart w:id="24" w:name="_SG_1037c8f1cd1a457c92400d13327d6d54"/>
      <w:bookmarkStart w:id="25" w:name="_SG_3290a50baf6a49c4a7dfcbf47ec34f23"/>
      <w:bookmarkStart w:id="26" w:name="_SG_b4b4692a27e7409991c8f6d6b50c02d8"/>
      <w:bookmarkStart w:id="27" w:name="_SG_051650e8b217477780fecdb4b3e0375c"/>
      <w:bookmarkStart w:id="28" w:name="_SG_b8a6113d4e34428f9785c8c2849a7342"/>
      <w:bookmarkStart w:id="29" w:name="_SG_668c57eb2fc04b239f75d64e8a2439de"/>
      <w:bookmarkStart w:id="30" w:name="_SG_3390eb295bce43b1a7f00f2eb278885c"/>
      <w:bookmarkStart w:id="31" w:name="_SG_1e199963bec44e0f83a2d648a00c3f84"/>
      <w:bookmarkStart w:id="32" w:name="_SG_2ef1f7305a9b46389d0985bdaf7a1c5d"/>
      <w:r w:rsidR="00AF2800" w:rsidRPr="00DE0AEB">
        <w:rPr>
          <w:rFonts w:cstheme="minorHAnsi"/>
        </w:rPr>
        <w:t>in</w:t>
      </w:r>
      <w:bookmarkEnd w:id="22"/>
      <w:bookmarkEnd w:id="23"/>
      <w:bookmarkEnd w:id="24"/>
      <w:bookmarkEnd w:id="25"/>
      <w:bookmarkEnd w:id="26"/>
      <w:bookmarkEnd w:id="27"/>
      <w:bookmarkEnd w:id="28"/>
      <w:bookmarkEnd w:id="29"/>
      <w:bookmarkEnd w:id="30"/>
      <w:bookmarkEnd w:id="31"/>
      <w:bookmarkEnd w:id="32"/>
      <w:r w:rsidR="00AF2800" w:rsidRPr="00DE0AEB">
        <w:rPr>
          <w:rFonts w:cstheme="minorHAnsi"/>
        </w:rPr>
        <w:t xml:space="preserve"> exploration and </w:t>
      </w:r>
      <w:bookmarkStart w:id="33" w:name="_SG_15a90933cadd49628cc03474f41bf6a3"/>
      <w:r w:rsidR="00AF2800" w:rsidRPr="00DE0AEB">
        <w:rPr>
          <w:rFonts w:cstheme="minorHAnsi"/>
        </w:rPr>
        <w:t>self-</w:t>
      </w:r>
      <w:bookmarkEnd w:id="33"/>
      <w:r w:rsidR="00AF2800" w:rsidRPr="00DE0AEB">
        <w:rPr>
          <w:rFonts w:cstheme="minorHAnsi"/>
        </w:rPr>
        <w:t xml:space="preserve">discovery and enhanced by life </w:t>
      </w:r>
      <w:bookmarkStart w:id="34" w:name="_SG_63e8a03d8ca3413a89df16a74ab11823"/>
      <w:r w:rsidR="00AF2800" w:rsidRPr="00DE0AEB">
        <w:rPr>
          <w:rFonts w:cstheme="minorHAnsi"/>
        </w:rPr>
        <w:t>in</w:t>
      </w:r>
      <w:bookmarkEnd w:id="34"/>
      <w:r w:rsidR="00AF2800" w:rsidRPr="00DE0AEB">
        <w:rPr>
          <w:rFonts w:cstheme="minorHAnsi"/>
        </w:rPr>
        <w:t xml:space="preserve"> a residential community of 1,100 students. Founded </w:t>
      </w:r>
      <w:bookmarkStart w:id="35" w:name="_SG_f669ad56d4f445d2bb0d3b68b0fd895a"/>
      <w:bookmarkStart w:id="36" w:name="_SG_7671f43d83f44193a11556bf7814ce0e"/>
      <w:bookmarkStart w:id="37" w:name="_SG_17d71a6ee23042a5b42e6c91b95f0a64"/>
      <w:bookmarkStart w:id="38" w:name="_SG_f93114743d6b440daecbd35d6872dcad"/>
      <w:bookmarkStart w:id="39" w:name="_SG_5b899f514f3e4cfe9e4901748a59a0b0"/>
      <w:r w:rsidR="00AF2800" w:rsidRPr="00DE0AEB">
        <w:rPr>
          <w:rFonts w:cstheme="minorHAnsi"/>
        </w:rPr>
        <w:t>in</w:t>
      </w:r>
      <w:bookmarkEnd w:id="35"/>
      <w:bookmarkEnd w:id="36"/>
      <w:bookmarkEnd w:id="37"/>
      <w:bookmarkEnd w:id="38"/>
      <w:bookmarkEnd w:id="39"/>
      <w:r w:rsidR="00AF2800" w:rsidRPr="00DE0AEB">
        <w:rPr>
          <w:rFonts w:cstheme="minorHAnsi"/>
        </w:rPr>
        <w:t xml:space="preserve"> 1853, Central values its long-standing relationship with the Reformed </w:t>
      </w:r>
      <w:bookmarkStart w:id="40" w:name="_SG_71aeb130b2df46d9bada598d85301332"/>
      <w:bookmarkStart w:id="41" w:name="_SG_f61d7d9b6dcf40a9a0161e3526ffe391"/>
      <w:bookmarkStart w:id="42" w:name="_SG_8990e2a10fdf44729bebb3a3c863cdb4"/>
      <w:bookmarkStart w:id="43" w:name="_SG_bb06dfe4c5a04749b0f829fe96db4e9f"/>
      <w:bookmarkStart w:id="44" w:name="_SG_aa5ac70131f947dfb31cc62732ccc094"/>
      <w:bookmarkStart w:id="45" w:name="_SG_f36dda8f610e40e7a794f47a75f48a54"/>
      <w:bookmarkStart w:id="46" w:name="_SG_ce60d6a25b1e4dc68a22c6feaf154dee"/>
      <w:bookmarkStart w:id="47" w:name="_SG_8e448dad47814274b71c86b2b614a544"/>
      <w:bookmarkStart w:id="48" w:name="_SG_f1e244074e0e458aa0528e17cc29bec3"/>
      <w:bookmarkStart w:id="49" w:name="_SG_511769a8f03642ff8a51ff2b5d53be1d"/>
      <w:bookmarkStart w:id="50" w:name="_SG_1bc07b4a9a224323bd68149c4411c7ee"/>
      <w:r w:rsidR="00AF2800" w:rsidRPr="00DE0AEB">
        <w:rPr>
          <w:rFonts w:cstheme="minorHAnsi"/>
        </w:rPr>
        <w:t>Church</w:t>
      </w:r>
      <w:bookmarkEnd w:id="40"/>
      <w:bookmarkEnd w:id="41"/>
      <w:bookmarkEnd w:id="42"/>
      <w:bookmarkEnd w:id="43"/>
      <w:bookmarkEnd w:id="44"/>
      <w:bookmarkEnd w:id="45"/>
      <w:bookmarkEnd w:id="46"/>
      <w:bookmarkEnd w:id="47"/>
      <w:bookmarkEnd w:id="48"/>
      <w:bookmarkEnd w:id="49"/>
      <w:bookmarkEnd w:id="50"/>
      <w:r w:rsidR="00AF2800" w:rsidRPr="00DE0AEB">
        <w:rPr>
          <w:rFonts w:cstheme="minorHAnsi"/>
        </w:rPr>
        <w:t xml:space="preserve"> </w:t>
      </w:r>
      <w:bookmarkStart w:id="51" w:name="_SG_75a6699e5f4d442086a03bcc8f38ef7f"/>
      <w:r w:rsidR="00AF2800" w:rsidRPr="00DE0AEB">
        <w:rPr>
          <w:rFonts w:cstheme="minorHAnsi"/>
        </w:rPr>
        <w:t>in</w:t>
      </w:r>
      <w:bookmarkEnd w:id="51"/>
      <w:r w:rsidR="00AF2800" w:rsidRPr="00DE0AEB">
        <w:rPr>
          <w:rFonts w:cstheme="minorHAnsi"/>
        </w:rPr>
        <w:t xml:space="preserve"> America. The </w:t>
      </w:r>
      <w:bookmarkStart w:id="52" w:name="_SG_d8fbd53f4ea444a79c5c2f2fd8010c9f"/>
      <w:bookmarkStart w:id="53" w:name="_SG_19e951c0a8494767acea9548d06f0669"/>
      <w:bookmarkStart w:id="54" w:name="_SG_4a0b800bd9024d6ea9928d71f4364ed4"/>
      <w:bookmarkStart w:id="55" w:name="_SG_607cd13078984954985f6993b704d0b8"/>
      <w:bookmarkStart w:id="56" w:name="_SG_ed3ef9a62a7e446cb5526fd3509c29c2"/>
      <w:bookmarkStart w:id="57" w:name="_SG_cc72821e25fa43608604cf00b75c3e80"/>
      <w:bookmarkStart w:id="58" w:name="_SG_d72969ac4bdd483f8e9f075b9e9edc5a"/>
      <w:bookmarkStart w:id="59" w:name="_SG_d7029b433e5847d89cebe8637707e626"/>
      <w:bookmarkStart w:id="60" w:name="_SG_a7c3f400960f4b818185d1c027e66353"/>
      <w:bookmarkStart w:id="61" w:name="_SG_ecccc03f52134ede931b5ffc52ae7fdc"/>
      <w:r w:rsidR="00AF2800" w:rsidRPr="00DE0AEB">
        <w:rPr>
          <w:rFonts w:cstheme="minorHAnsi"/>
        </w:rPr>
        <w:t>college</w:t>
      </w:r>
      <w:bookmarkEnd w:id="52"/>
      <w:bookmarkEnd w:id="53"/>
      <w:bookmarkEnd w:id="54"/>
      <w:bookmarkEnd w:id="55"/>
      <w:bookmarkEnd w:id="56"/>
      <w:bookmarkEnd w:id="57"/>
      <w:bookmarkEnd w:id="58"/>
      <w:bookmarkEnd w:id="59"/>
      <w:bookmarkEnd w:id="60"/>
      <w:bookmarkEnd w:id="61"/>
      <w:r w:rsidR="00AF2800" w:rsidRPr="00DE0AEB">
        <w:rPr>
          <w:rFonts w:cstheme="minorHAnsi"/>
        </w:rPr>
        <w:t xml:space="preserve"> participates </w:t>
      </w:r>
      <w:bookmarkStart w:id="62" w:name="_SG_561b228302604b64abee78001ee445fe"/>
      <w:bookmarkStart w:id="63" w:name="_SG_edd439b6605347219f7e0bf4236c8efc"/>
      <w:bookmarkStart w:id="64" w:name="_SG_832b1efc6587423593dafd7d34fd7def"/>
      <w:bookmarkStart w:id="65" w:name="_SG_808f589efb784b859dbb264ec8275f69"/>
      <w:bookmarkStart w:id="66" w:name="_SG_3f432f5fa7e94d9ba53458f78bd4cb90"/>
      <w:bookmarkStart w:id="67" w:name="_SG_7abe0e6c473a43d98a80a1fd05892193"/>
      <w:bookmarkStart w:id="68" w:name="_SG_7a81b71f5eb04a47bd0f1cca32433f3b"/>
      <w:bookmarkStart w:id="69" w:name="_SG_ce092d84365c4c42a2f0d5d64bc166a8"/>
      <w:bookmarkStart w:id="70" w:name="_SG_4b007388962b4af984c953b4808b3f0f"/>
      <w:bookmarkStart w:id="71" w:name="_SG_112adf39323a407eac6d51ceebc56cd2"/>
      <w:bookmarkStart w:id="72" w:name="_SG_4c1864120def4d0380b32ac5ebc443ea"/>
      <w:bookmarkStart w:id="73" w:name="_SG_3acd7bdd29214051bb5e8e105cd2f1ea"/>
      <w:r w:rsidR="00AF2800" w:rsidRPr="00DE0AEB">
        <w:rPr>
          <w:rFonts w:cstheme="minorHAnsi"/>
        </w:rPr>
        <w:t>in</w:t>
      </w:r>
      <w:bookmarkEnd w:id="62"/>
      <w:bookmarkEnd w:id="63"/>
      <w:bookmarkEnd w:id="64"/>
      <w:bookmarkEnd w:id="65"/>
      <w:bookmarkEnd w:id="66"/>
      <w:bookmarkEnd w:id="67"/>
      <w:bookmarkEnd w:id="68"/>
      <w:bookmarkEnd w:id="69"/>
      <w:bookmarkEnd w:id="70"/>
      <w:bookmarkEnd w:id="71"/>
      <w:bookmarkEnd w:id="72"/>
      <w:bookmarkEnd w:id="73"/>
      <w:r w:rsidR="00AF2800" w:rsidRPr="00DE0AEB">
        <w:rPr>
          <w:rFonts w:cstheme="minorHAnsi"/>
        </w:rPr>
        <w:t xml:space="preserve"> </w:t>
      </w:r>
      <w:bookmarkStart w:id="74" w:name="_SG_84c8e9a9d8264c75bcff86d6037c0441"/>
      <w:bookmarkStart w:id="75" w:name="_SG_9cf27b7b397e4cc6abfdecc89b8e5e00"/>
      <w:bookmarkStart w:id="76" w:name="_SG_f55b43d6511a4e9c83be071fd8914b3e"/>
      <w:bookmarkStart w:id="77" w:name="_SG_620105f8703a48479ac7a08605a3cc3e"/>
      <w:bookmarkStart w:id="78" w:name="_SG_bcf961170ef94661b446670d6e29ad07"/>
      <w:bookmarkStart w:id="79" w:name="_SG_451b087c1eb7433cba84b5c95d647d9a"/>
      <w:bookmarkStart w:id="80" w:name="_SG_9b5a041457de4cbc83d0f30eb2e17214"/>
      <w:bookmarkStart w:id="81" w:name="_SG_6ba05cde73cf4e7c838193f23259019b"/>
      <w:bookmarkStart w:id="82" w:name="_SG_6a5bab16f59c449d975555152b966a22"/>
      <w:r w:rsidR="00AF2800" w:rsidRPr="00DE0AEB">
        <w:rPr>
          <w:rFonts w:cstheme="minorHAnsi"/>
        </w:rPr>
        <w:t>NCAA</w:t>
      </w:r>
      <w:bookmarkEnd w:id="74"/>
      <w:bookmarkEnd w:id="75"/>
      <w:bookmarkEnd w:id="76"/>
      <w:bookmarkEnd w:id="77"/>
      <w:bookmarkEnd w:id="78"/>
      <w:bookmarkEnd w:id="79"/>
      <w:bookmarkEnd w:id="80"/>
      <w:bookmarkEnd w:id="81"/>
      <w:bookmarkEnd w:id="82"/>
      <w:r w:rsidR="00AF2800" w:rsidRPr="00DE0AEB">
        <w:rPr>
          <w:rFonts w:cstheme="minorHAnsi"/>
        </w:rPr>
        <w:t xml:space="preserve"> Division III athletics and is a member of the </w:t>
      </w:r>
      <w:bookmarkStart w:id="83" w:name="_SG_71a287b09f564cf8a7316a26baca86f7"/>
      <w:bookmarkStart w:id="84" w:name="_SG_ea9208d07999465f8cc05487cb4731c9"/>
      <w:bookmarkStart w:id="85" w:name="_SG_d4dd4488dcbf45e5b9369df965b88364"/>
      <w:bookmarkStart w:id="86" w:name="_SG_eb91789159ee422ba4417f4dc6941f32"/>
      <w:bookmarkStart w:id="87" w:name="_SG_6c529e4d189c4a4ebe11a0d6a7ce5ed5"/>
      <w:bookmarkStart w:id="88" w:name="_SG_ab49a4b778e94a6598f8155b89d8e403"/>
      <w:bookmarkStart w:id="89" w:name="_SG_ae6888f84c754294a9e2355d857528e9"/>
      <w:bookmarkStart w:id="90" w:name="_SG_31a83f7f1fc943af94f0d098a3be4389"/>
      <w:bookmarkStart w:id="91" w:name="_SG_04403a2dc07f4d50a8de3f2bfe56eca1"/>
      <w:r w:rsidR="00AF2800" w:rsidRPr="00DE0AEB">
        <w:rPr>
          <w:rFonts w:cstheme="minorHAnsi"/>
        </w:rPr>
        <w:t>American</w:t>
      </w:r>
      <w:bookmarkEnd w:id="83"/>
      <w:bookmarkEnd w:id="84"/>
      <w:bookmarkEnd w:id="85"/>
      <w:bookmarkEnd w:id="86"/>
      <w:bookmarkEnd w:id="87"/>
      <w:bookmarkEnd w:id="88"/>
      <w:bookmarkEnd w:id="89"/>
      <w:bookmarkEnd w:id="90"/>
      <w:bookmarkEnd w:id="91"/>
      <w:r w:rsidR="00AF2800" w:rsidRPr="00DE0AEB">
        <w:rPr>
          <w:rFonts w:cstheme="minorHAnsi"/>
        </w:rPr>
        <w:t xml:space="preserve"> Rivers Conference. Central is an active part of the </w:t>
      </w:r>
      <w:hyperlink r:id="rId10" w:history="1">
        <w:r w:rsidR="00AF2800" w:rsidRPr="00DE0AEB">
          <w:rPr>
            <w:rStyle w:val="Hyperlink"/>
            <w:rFonts w:cstheme="minorHAnsi"/>
          </w:rPr>
          <w:t>Greater Des Moines region</w:t>
        </w:r>
      </w:hyperlink>
      <w:r w:rsidR="00AF2800" w:rsidRPr="00DE0AEB">
        <w:rPr>
          <w:rFonts w:cstheme="minorHAnsi"/>
        </w:rPr>
        <w:t xml:space="preserve"> and just minutes from </w:t>
      </w:r>
      <w:bookmarkStart w:id="92" w:name="_SG_97a675bf449d43b28296dbc05147d4c3"/>
      <w:bookmarkStart w:id="93" w:name="_SG_a572b41cbb13413daed020b1e3663364"/>
      <w:bookmarkStart w:id="94" w:name="_SG_2e734d04a9514ad7a1d058f5c74f1e05"/>
      <w:bookmarkStart w:id="95" w:name="_SG_ac5d79b1fe304b50823e4c1c4f73fe15"/>
      <w:bookmarkStart w:id="96" w:name="_SG_12546a5e99484454b1a866b532d2200b"/>
      <w:bookmarkStart w:id="97" w:name="_SG_2c3e57a74a2c47f4844be4e2a884f126"/>
      <w:bookmarkStart w:id="98" w:name="_SG_f4bc0cfbb41c4d90a1d756a5849ce8d3"/>
      <w:bookmarkStart w:id="99" w:name="_SG_979a6b37fe5f4bafa988fdee85283cce"/>
      <w:bookmarkStart w:id="100" w:name="_SG_02f2c078587b46dfa39ed545776ce4bd"/>
      <w:r w:rsidR="00AF2800" w:rsidRPr="00DE0AEB">
        <w:rPr>
          <w:rFonts w:cstheme="minorHAnsi"/>
        </w:rPr>
        <w:t>Lake</w:t>
      </w:r>
      <w:bookmarkEnd w:id="92"/>
      <w:bookmarkEnd w:id="93"/>
      <w:bookmarkEnd w:id="94"/>
      <w:bookmarkEnd w:id="95"/>
      <w:bookmarkEnd w:id="96"/>
      <w:bookmarkEnd w:id="97"/>
      <w:bookmarkEnd w:id="98"/>
      <w:bookmarkEnd w:id="99"/>
      <w:bookmarkEnd w:id="100"/>
      <w:r w:rsidR="00AF2800" w:rsidRPr="00DE0AEB">
        <w:rPr>
          <w:rFonts w:cstheme="minorHAnsi"/>
        </w:rPr>
        <w:t xml:space="preserve"> </w:t>
      </w:r>
      <w:bookmarkStart w:id="101" w:name="_SG_c8c8112ddf7342b3b962d62660e846e7"/>
      <w:bookmarkStart w:id="102" w:name="_SG_1ec31c530e21490ca92aefc53e4ed0df"/>
      <w:bookmarkStart w:id="103" w:name="_SG_fb1d4852bd76470faec7b914507bea9e"/>
      <w:bookmarkStart w:id="104" w:name="_SG_981509c0e319410ebded7f48d7cec8db"/>
      <w:bookmarkStart w:id="105" w:name="_SG_04ae916ecbfe4b4b8d732eb1c489b3d3"/>
      <w:bookmarkStart w:id="106" w:name="_SG_efbe3dd2a8104f118ff2294028b7b05e"/>
      <w:bookmarkStart w:id="107" w:name="_SG_1e025e2a7ecb43a9897ff409984f5e3a"/>
      <w:bookmarkStart w:id="108" w:name="_SG_aee5c6ec529f49f3a85d627cf94220fd"/>
      <w:r w:rsidR="00AF2800" w:rsidRPr="00DE0AEB">
        <w:rPr>
          <w:rFonts w:cstheme="minorHAnsi"/>
        </w:rPr>
        <w:t>Red</w:t>
      </w:r>
      <w:bookmarkEnd w:id="101"/>
      <w:bookmarkEnd w:id="102"/>
      <w:bookmarkEnd w:id="103"/>
      <w:bookmarkEnd w:id="104"/>
      <w:bookmarkEnd w:id="105"/>
      <w:bookmarkEnd w:id="106"/>
      <w:bookmarkEnd w:id="107"/>
      <w:bookmarkEnd w:id="108"/>
      <w:r w:rsidR="00AF2800" w:rsidRPr="00DE0AEB">
        <w:rPr>
          <w:rFonts w:cstheme="minorHAnsi"/>
        </w:rPr>
        <w:t xml:space="preserve"> Rock, </w:t>
      </w:r>
      <w:bookmarkStart w:id="109" w:name="_SG_67748ca0757449cfaa82b7183e147834"/>
      <w:r w:rsidR="00AF2800" w:rsidRPr="00DE0AEB">
        <w:rPr>
          <w:rFonts w:cstheme="minorHAnsi"/>
        </w:rPr>
        <w:t>Iowa</w:t>
      </w:r>
      <w:bookmarkEnd w:id="109"/>
      <w:r w:rsidR="00AF2800" w:rsidRPr="00DE0AEB">
        <w:rPr>
          <w:rFonts w:cstheme="minorHAnsi"/>
        </w:rPr>
        <w:t xml:space="preserve">’s largest </w:t>
      </w:r>
      <w:bookmarkStart w:id="110" w:name="_SG_4f27a71b3f414d42b69ca5af1ad5ece4"/>
      <w:r w:rsidR="00AF2800" w:rsidRPr="00DE0AEB">
        <w:rPr>
          <w:rFonts w:cstheme="minorHAnsi"/>
        </w:rPr>
        <w:t>lake</w:t>
      </w:r>
      <w:bookmarkEnd w:id="110"/>
      <w:r w:rsidR="00AF2800" w:rsidRPr="00DE0AEB">
        <w:rPr>
          <w:rFonts w:cstheme="minorHAnsi"/>
        </w:rPr>
        <w:t>.</w:t>
      </w:r>
    </w:p>
    <w:p w14:paraId="5A852EF0" w14:textId="77777777" w:rsidR="00AF2800" w:rsidRPr="00DE0AEB" w:rsidRDefault="00AF2800" w:rsidP="00DE0AEB">
      <w:pPr>
        <w:rPr>
          <w:rFonts w:cstheme="minorHAnsi"/>
        </w:rPr>
      </w:pPr>
    </w:p>
    <w:p w14:paraId="42668DB2" w14:textId="77777777" w:rsidR="00AF2800" w:rsidRPr="00DE0AEB" w:rsidRDefault="00AF2800" w:rsidP="00DE0AEB">
      <w:pPr>
        <w:rPr>
          <w:rFonts w:cstheme="minorHAnsi"/>
          <w:b/>
          <w:bCs/>
          <w:color w:val="000000"/>
        </w:rPr>
      </w:pPr>
      <w:r w:rsidRPr="00DE0AEB">
        <w:rPr>
          <w:rFonts w:cstheme="minorHAnsi"/>
          <w:b/>
          <w:bCs/>
          <w:color w:val="000000"/>
        </w:rPr>
        <w:t xml:space="preserve">APPLICATION PROCEDURE: </w:t>
      </w:r>
    </w:p>
    <w:p w14:paraId="7356BDB4" w14:textId="77777777" w:rsidR="00AF2800" w:rsidRPr="00DE0AEB" w:rsidRDefault="00AF2800" w:rsidP="00DE0AEB">
      <w:pPr>
        <w:rPr>
          <w:rFonts w:cstheme="minorHAnsi"/>
          <w:sz w:val="12"/>
        </w:rPr>
      </w:pPr>
    </w:p>
    <w:p w14:paraId="78782F43" w14:textId="3E6FE980" w:rsidR="00B71936" w:rsidRPr="00DE0AEB" w:rsidRDefault="00AF2800" w:rsidP="00B71936">
      <w:pPr>
        <w:pStyle w:val="NormalWeb"/>
        <w:shd w:val="clear" w:color="auto" w:fill="FFFFFF"/>
        <w:spacing w:before="0" w:beforeAutospacing="0" w:after="0" w:afterAutospacing="0"/>
        <w:ind w:right="150"/>
        <w:textAlignment w:val="baseline"/>
        <w:rPr>
          <w:rFonts w:asciiTheme="minorHAnsi" w:hAnsiTheme="minorHAnsi" w:cstheme="minorHAnsi"/>
          <w:color w:val="000000"/>
          <w:sz w:val="23"/>
          <w:szCs w:val="23"/>
        </w:rPr>
      </w:pPr>
      <w:r w:rsidRPr="00DE0AEB">
        <w:rPr>
          <w:rFonts w:cstheme="minorHAnsi"/>
          <w:color w:val="000000"/>
        </w:rPr>
        <w:t xml:space="preserve">To apply for this position </w:t>
      </w:r>
      <w:r w:rsidRPr="00DE0AEB">
        <w:rPr>
          <w:rFonts w:cstheme="minorHAnsi"/>
        </w:rPr>
        <w:t xml:space="preserve">visit </w:t>
      </w:r>
      <w:hyperlink r:id="rId11" w:history="1">
        <w:r w:rsidRPr="00DE0AEB">
          <w:rPr>
            <w:rStyle w:val="Hyperlink"/>
            <w:rFonts w:cstheme="minorHAnsi"/>
          </w:rPr>
          <w:t>http://www.central.edu/job-seekers/</w:t>
        </w:r>
      </w:hyperlink>
      <w:r w:rsidRPr="00DE0AEB">
        <w:rPr>
          <w:rFonts w:cstheme="minorHAnsi"/>
        </w:rPr>
        <w:t xml:space="preserve"> </w:t>
      </w:r>
      <w:r w:rsidRPr="00DE0AEB">
        <w:rPr>
          <w:rFonts w:cstheme="minorHAnsi"/>
          <w:color w:val="000000"/>
        </w:rPr>
        <w:t xml:space="preserve">. Review of applications will begin </w:t>
      </w:r>
      <w:r w:rsidR="000A3CB6" w:rsidRPr="00DE0AEB">
        <w:rPr>
          <w:rFonts w:cstheme="minorHAnsi"/>
          <w:b/>
          <w:color w:val="000000"/>
        </w:rPr>
        <w:t>15 December 2021</w:t>
      </w:r>
      <w:r w:rsidRPr="00DE0AEB">
        <w:rPr>
          <w:rFonts w:cstheme="minorHAnsi"/>
          <w:color w:val="000000"/>
        </w:rPr>
        <w:t xml:space="preserve"> and will continue until the position is filled. Candidates recommended for employment are subject to a background check.  </w:t>
      </w:r>
      <w:r w:rsidR="00B71936">
        <w:rPr>
          <w:rFonts w:asciiTheme="minorHAnsi" w:hAnsiTheme="minorHAnsi" w:cstheme="minorHAnsi"/>
          <w:color w:val="000000"/>
          <w:sz w:val="23"/>
          <w:szCs w:val="23"/>
        </w:rPr>
        <w:t>Academic positions at Central College use E-v</w:t>
      </w:r>
      <w:r w:rsidR="00B71936">
        <w:rPr>
          <w:rFonts w:asciiTheme="minorHAnsi" w:hAnsiTheme="minorHAnsi" w:cstheme="minorHAnsi"/>
          <w:color w:val="000000"/>
          <w:sz w:val="23"/>
          <w:szCs w:val="23"/>
        </w:rPr>
        <w:t>erify</w:t>
      </w:r>
      <w:r w:rsidR="00B71936">
        <w:rPr>
          <w:rFonts w:asciiTheme="minorHAnsi" w:hAnsiTheme="minorHAnsi" w:cstheme="minorHAnsi"/>
          <w:color w:val="000000"/>
          <w:sz w:val="23"/>
          <w:szCs w:val="23"/>
        </w:rPr>
        <w:t>.</w:t>
      </w:r>
    </w:p>
    <w:p w14:paraId="61B88CA3" w14:textId="35BA19DF" w:rsidR="00AF2800" w:rsidRPr="00DE0AEB" w:rsidRDefault="00AF2800" w:rsidP="00DE0AEB">
      <w:pPr>
        <w:rPr>
          <w:rFonts w:cstheme="minorHAnsi"/>
          <w:color w:val="000000"/>
        </w:rPr>
      </w:pPr>
      <w:r w:rsidRPr="00DE0AEB">
        <w:rPr>
          <w:rFonts w:cstheme="minorHAnsi"/>
          <w:color w:val="000000"/>
        </w:rPr>
        <w:t>Please submit the following materials online:</w:t>
      </w:r>
    </w:p>
    <w:p w14:paraId="7FF838EE" w14:textId="77777777" w:rsidR="00AF2800" w:rsidRPr="00DE0AEB" w:rsidRDefault="00AF2800" w:rsidP="00DE0AEB">
      <w:pPr>
        <w:rPr>
          <w:rFonts w:cstheme="minorHAnsi"/>
          <w:color w:val="000000"/>
        </w:rPr>
      </w:pPr>
    </w:p>
    <w:p w14:paraId="70ACFBFE" w14:textId="77777777" w:rsidR="00AF2800" w:rsidRPr="00DE0AEB" w:rsidRDefault="00AF2800" w:rsidP="00DE0AEB">
      <w:pPr>
        <w:numPr>
          <w:ilvl w:val="0"/>
          <w:numId w:val="1"/>
        </w:numPr>
        <w:tabs>
          <w:tab w:val="clear" w:pos="2160"/>
        </w:tabs>
        <w:ind w:left="990"/>
        <w:textAlignment w:val="baseline"/>
        <w:rPr>
          <w:rFonts w:cstheme="minorHAnsi"/>
          <w:color w:val="000000"/>
        </w:rPr>
      </w:pPr>
      <w:r w:rsidRPr="00DE0AEB">
        <w:rPr>
          <w:rFonts w:cstheme="minorHAnsi"/>
          <w:color w:val="000000"/>
        </w:rPr>
        <w:t xml:space="preserve">a letter of application relating your qualifications to the position at a liberal arts, residential college  </w:t>
      </w:r>
    </w:p>
    <w:p w14:paraId="374C3117" w14:textId="77777777" w:rsidR="00AF2800" w:rsidRPr="00DE0AEB" w:rsidRDefault="00AF2800" w:rsidP="00DE0AEB">
      <w:pPr>
        <w:numPr>
          <w:ilvl w:val="0"/>
          <w:numId w:val="1"/>
        </w:numPr>
        <w:tabs>
          <w:tab w:val="clear" w:pos="2160"/>
        </w:tabs>
        <w:ind w:left="990"/>
        <w:textAlignment w:val="baseline"/>
        <w:rPr>
          <w:rFonts w:cstheme="minorHAnsi"/>
          <w:color w:val="000000"/>
        </w:rPr>
      </w:pPr>
      <w:r w:rsidRPr="00DE0AEB">
        <w:rPr>
          <w:rFonts w:cstheme="minorHAnsi"/>
          <w:color w:val="000000"/>
        </w:rPr>
        <w:t>a curriculum vitae</w:t>
      </w:r>
    </w:p>
    <w:p w14:paraId="010415E7" w14:textId="77777777" w:rsidR="00AF2800" w:rsidRPr="00DE0AEB" w:rsidRDefault="00AF2800" w:rsidP="00DE0AEB">
      <w:pPr>
        <w:numPr>
          <w:ilvl w:val="0"/>
          <w:numId w:val="1"/>
        </w:numPr>
        <w:tabs>
          <w:tab w:val="clear" w:pos="2160"/>
        </w:tabs>
        <w:ind w:left="990"/>
        <w:textAlignment w:val="baseline"/>
        <w:rPr>
          <w:rFonts w:cstheme="minorHAnsi"/>
          <w:color w:val="000000"/>
        </w:rPr>
      </w:pPr>
      <w:r w:rsidRPr="00DE0AEB">
        <w:rPr>
          <w:rFonts w:cstheme="minorHAnsi"/>
          <w:color w:val="000000"/>
        </w:rPr>
        <w:t>copies of undergraduate and graduate transcripts</w:t>
      </w:r>
    </w:p>
    <w:p w14:paraId="14C8EA87" w14:textId="77777777" w:rsidR="00AF2800" w:rsidRPr="00DE0AEB" w:rsidRDefault="00AF2800" w:rsidP="00DE0AEB">
      <w:pPr>
        <w:numPr>
          <w:ilvl w:val="0"/>
          <w:numId w:val="1"/>
        </w:numPr>
        <w:tabs>
          <w:tab w:val="clear" w:pos="2160"/>
        </w:tabs>
        <w:ind w:left="990"/>
        <w:textAlignment w:val="baseline"/>
        <w:rPr>
          <w:rFonts w:cstheme="minorHAnsi"/>
          <w:color w:val="000000"/>
        </w:rPr>
      </w:pPr>
      <w:r w:rsidRPr="00DE0AEB">
        <w:rPr>
          <w:rFonts w:cstheme="minorHAnsi"/>
          <w:color w:val="000000"/>
        </w:rPr>
        <w:t>a one-page statement of teaching philosophy</w:t>
      </w:r>
    </w:p>
    <w:p w14:paraId="11792576" w14:textId="77777777" w:rsidR="00DE0AEB" w:rsidRPr="00DE0AEB" w:rsidRDefault="00DE0AEB" w:rsidP="00DE0AEB">
      <w:pPr>
        <w:textAlignment w:val="baseline"/>
        <w:rPr>
          <w:rFonts w:cstheme="minorHAnsi"/>
          <w:color w:val="000000"/>
          <w:sz w:val="18"/>
        </w:rPr>
      </w:pPr>
    </w:p>
    <w:p w14:paraId="1A090C29" w14:textId="1A783AEC" w:rsidR="00AF2800" w:rsidRPr="00DE0AEB" w:rsidRDefault="00AF2800" w:rsidP="00DE0AEB">
      <w:pPr>
        <w:textAlignment w:val="baseline"/>
        <w:rPr>
          <w:rFonts w:cstheme="minorHAnsi"/>
          <w:color w:val="000000"/>
        </w:rPr>
      </w:pPr>
      <w:r w:rsidRPr="00DE0AEB">
        <w:rPr>
          <w:rFonts w:cstheme="minorHAnsi"/>
        </w:rPr>
        <w:lastRenderedPageBreak/>
        <w:t xml:space="preserve">Three confidential letters of reference addressing the candidate's qualifications for this leadership opportunity at a liberal arts college can be sent electronically to </w:t>
      </w:r>
      <w:hyperlink r:id="rId12" w:tgtFrame="_blank" w:history="1">
        <w:r w:rsidRPr="00DE0AEB">
          <w:rPr>
            <w:rStyle w:val="Hyperlink"/>
            <w:rFonts w:cstheme="minorHAnsi"/>
          </w:rPr>
          <w:t>centraldean@central.edu</w:t>
        </w:r>
      </w:hyperlink>
      <w:r w:rsidRPr="00DE0AEB">
        <w:rPr>
          <w:rFonts w:cstheme="minorHAnsi"/>
        </w:rPr>
        <w:t xml:space="preserve"> or mailed to: Vice President for Academic Affairs &amp; Dean of the Faculty, Central College, 812 University, Pella, Iowa 50219.</w:t>
      </w:r>
    </w:p>
    <w:p w14:paraId="0D731B98" w14:textId="77777777" w:rsidR="00216F83" w:rsidRDefault="00216F83" w:rsidP="00DE0AEB">
      <w:pPr>
        <w:pStyle w:val="NormalWeb"/>
        <w:shd w:val="clear" w:color="auto" w:fill="FFFFFF"/>
        <w:spacing w:before="0" w:beforeAutospacing="0" w:after="0" w:afterAutospacing="0"/>
        <w:ind w:right="150"/>
        <w:textAlignment w:val="baseline"/>
        <w:rPr>
          <w:rFonts w:asciiTheme="minorHAnsi" w:hAnsiTheme="minorHAnsi" w:cstheme="minorHAnsi"/>
          <w:color w:val="000000"/>
          <w:sz w:val="23"/>
          <w:szCs w:val="23"/>
        </w:rPr>
      </w:pPr>
    </w:p>
    <w:p w14:paraId="3053D055" w14:textId="66F2D8C6" w:rsidR="00DE02DB" w:rsidRPr="00DE0AEB" w:rsidRDefault="00B71936" w:rsidP="00DE0AEB">
      <w:pPr>
        <w:pStyle w:val="NormalWeb"/>
        <w:shd w:val="clear" w:color="auto" w:fill="FFFFFF"/>
        <w:spacing w:before="0" w:beforeAutospacing="0" w:after="0" w:afterAutospacing="0"/>
        <w:ind w:right="150"/>
        <w:textAlignment w:val="baseline"/>
        <w:rPr>
          <w:rFonts w:asciiTheme="minorHAnsi" w:hAnsiTheme="minorHAnsi" w:cstheme="minorHAnsi"/>
          <w:color w:val="000000"/>
          <w:sz w:val="23"/>
          <w:szCs w:val="23"/>
        </w:rPr>
      </w:pPr>
      <w:hyperlink r:id="rId13" w:history="1">
        <w:r w:rsidR="00A46A7E" w:rsidRPr="00DE0AEB">
          <w:rPr>
            <w:rStyle w:val="Hyperlink"/>
            <w:rFonts w:asciiTheme="minorHAnsi" w:hAnsiTheme="minorHAnsi" w:cstheme="minorHAnsi"/>
            <w:sz w:val="23"/>
            <w:szCs w:val="23"/>
          </w:rPr>
          <w:t>Central College</w:t>
        </w:r>
      </w:hyperlink>
      <w:r w:rsidR="00A46A7E" w:rsidRPr="00DE0AEB">
        <w:rPr>
          <w:rFonts w:asciiTheme="minorHAnsi" w:hAnsiTheme="minorHAnsi" w:cstheme="minorHAnsi"/>
          <w:color w:val="000000"/>
          <w:sz w:val="23"/>
          <w:szCs w:val="23"/>
        </w:rPr>
        <w:t xml:space="preserve"> </w:t>
      </w:r>
      <w:r w:rsidR="00DE02DB" w:rsidRPr="00DE0AEB">
        <w:rPr>
          <w:rFonts w:asciiTheme="minorHAnsi" w:hAnsiTheme="minorHAnsi" w:cstheme="minorHAnsi"/>
          <w:color w:val="000000"/>
          <w:sz w:val="23"/>
          <w:szCs w:val="23"/>
        </w:rPr>
        <w:t xml:space="preserve">is strongly committed to creating a diverse and inclusive community where students and employees feel welcome and can thrive. The </w:t>
      </w:r>
      <w:hyperlink r:id="rId14" w:history="1">
        <w:r w:rsidR="002619BE" w:rsidRPr="00DE0AEB">
          <w:rPr>
            <w:rStyle w:val="Hyperlink"/>
            <w:rFonts w:asciiTheme="minorHAnsi" w:hAnsiTheme="minorHAnsi" w:cstheme="minorHAnsi"/>
            <w:sz w:val="24"/>
            <w:szCs w:val="24"/>
            <w:shd w:val="clear" w:color="auto" w:fill="FFFFFF"/>
          </w:rPr>
          <w:t>Central College Welcome Statement</w:t>
        </w:r>
      </w:hyperlink>
      <w:r w:rsidR="002619BE" w:rsidRPr="00DE0AEB">
        <w:rPr>
          <w:rStyle w:val="Hyperlink"/>
          <w:rFonts w:asciiTheme="minorHAnsi" w:hAnsiTheme="minorHAnsi" w:cstheme="minorHAnsi"/>
          <w:sz w:val="24"/>
          <w:szCs w:val="24"/>
          <w:shd w:val="clear" w:color="auto" w:fill="FFFFFF"/>
        </w:rPr>
        <w:t xml:space="preserve"> </w:t>
      </w:r>
      <w:r w:rsidR="00DE02DB" w:rsidRPr="00DE0AEB">
        <w:rPr>
          <w:rFonts w:asciiTheme="minorHAnsi" w:hAnsiTheme="minorHAnsi" w:cstheme="minorHAnsi"/>
          <w:color w:val="000000"/>
          <w:sz w:val="23"/>
          <w:szCs w:val="23"/>
        </w:rPr>
        <w:t>is designed to promote and protect the safety, respect, and integrity of relationships among all members of our community.  Each individual is responsible for creating an atmosphere that fosters openness, mutual respect, and inclusivity. To achieve these ends, Central College aims to establish a safe environment for all persons, including those considered diverse by contemporary and sometimes changing standards.</w:t>
      </w:r>
    </w:p>
    <w:p w14:paraId="61507705" w14:textId="77777777" w:rsidR="00216F83" w:rsidRDefault="00216F83" w:rsidP="00DE0AEB">
      <w:pPr>
        <w:pStyle w:val="NormalWeb"/>
        <w:shd w:val="clear" w:color="auto" w:fill="FFFFFF"/>
        <w:spacing w:before="0" w:beforeAutospacing="0" w:after="0" w:afterAutospacing="0"/>
        <w:ind w:right="150"/>
        <w:textAlignment w:val="baseline"/>
        <w:rPr>
          <w:rFonts w:asciiTheme="minorHAnsi" w:hAnsiTheme="minorHAnsi" w:cstheme="minorHAnsi"/>
          <w:color w:val="000000"/>
          <w:sz w:val="23"/>
          <w:szCs w:val="23"/>
        </w:rPr>
      </w:pPr>
    </w:p>
    <w:p w14:paraId="1A6C10D7" w14:textId="665D9AE8" w:rsidR="00DE02DB" w:rsidRPr="00DE0AEB" w:rsidRDefault="00DE02DB" w:rsidP="00DE0AEB">
      <w:pPr>
        <w:pStyle w:val="NormalWeb"/>
        <w:shd w:val="clear" w:color="auto" w:fill="FFFFFF"/>
        <w:spacing w:before="0" w:beforeAutospacing="0" w:after="0" w:afterAutospacing="0"/>
        <w:ind w:right="150"/>
        <w:textAlignment w:val="baseline"/>
        <w:rPr>
          <w:rFonts w:asciiTheme="minorHAnsi" w:hAnsiTheme="minorHAnsi" w:cstheme="minorHAnsi"/>
          <w:color w:val="000000"/>
          <w:sz w:val="23"/>
          <w:szCs w:val="23"/>
        </w:rPr>
      </w:pPr>
      <w:r w:rsidRPr="00DE0AEB">
        <w:rPr>
          <w:rFonts w:asciiTheme="minorHAnsi" w:hAnsiTheme="minorHAnsi" w:cstheme="minorHAnsi"/>
          <w:color w:val="000000"/>
          <w:sz w:val="23"/>
          <w:szCs w:val="23"/>
        </w:rPr>
        <w:t>Central College is an equal opportunity employer. The college encourages candidates to apply who are from diverse backgrounds and historically underrepresented groups.  All qualified applicants will receive consideration for employment without regard to race, color, creed, national origin, religion, disability, sex (including pregnancy), age, sexual orientation, gender expression and identity, genetic information (for employees), or any other characteristic protected by law.  Additionally, Central seeks candidates who have had experience working with and/or interacting with individuals from diverse populations to apply.</w:t>
      </w:r>
      <w:r w:rsidR="008A23BA">
        <w:rPr>
          <w:rFonts w:asciiTheme="minorHAnsi" w:hAnsiTheme="minorHAnsi" w:cstheme="minorHAnsi"/>
          <w:color w:val="000000"/>
          <w:sz w:val="23"/>
          <w:szCs w:val="23"/>
        </w:rPr>
        <w:t xml:space="preserve">  </w:t>
      </w:r>
    </w:p>
    <w:p w14:paraId="2A849489" w14:textId="77777777" w:rsidR="00D17109" w:rsidRPr="00DE0AEB" w:rsidRDefault="00D17109" w:rsidP="00DE0AEB">
      <w:pPr>
        <w:rPr>
          <w:rFonts w:cstheme="minorHAnsi"/>
        </w:rPr>
      </w:pPr>
    </w:p>
    <w:sectPr w:rsidR="00D17109" w:rsidRPr="00DE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D277F"/>
    <w:multiLevelType w:val="multilevel"/>
    <w:tmpl w:val="E3FA9A1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DB"/>
    <w:rsid w:val="000A2914"/>
    <w:rsid w:val="000A3CB6"/>
    <w:rsid w:val="001147B7"/>
    <w:rsid w:val="001F3D8D"/>
    <w:rsid w:val="00216F83"/>
    <w:rsid w:val="002619BE"/>
    <w:rsid w:val="003A4661"/>
    <w:rsid w:val="0041295A"/>
    <w:rsid w:val="00433303"/>
    <w:rsid w:val="0075340F"/>
    <w:rsid w:val="00764A45"/>
    <w:rsid w:val="007C59AD"/>
    <w:rsid w:val="007F2271"/>
    <w:rsid w:val="008A23BA"/>
    <w:rsid w:val="008C532C"/>
    <w:rsid w:val="009665AF"/>
    <w:rsid w:val="00A46A7E"/>
    <w:rsid w:val="00AA70E6"/>
    <w:rsid w:val="00AF2800"/>
    <w:rsid w:val="00B27EE9"/>
    <w:rsid w:val="00B71936"/>
    <w:rsid w:val="00BE0187"/>
    <w:rsid w:val="00C43FFE"/>
    <w:rsid w:val="00D17109"/>
    <w:rsid w:val="00DE02DB"/>
    <w:rsid w:val="00DE0AEB"/>
    <w:rsid w:val="00DF14E3"/>
    <w:rsid w:val="00EB00B4"/>
    <w:rsid w:val="00F8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E7EE"/>
  <w15:chartTrackingRefBased/>
  <w15:docId w15:val="{DDC1158E-0768-4D04-9CCF-6B873DD3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2DB"/>
    <w:pPr>
      <w:spacing w:before="100" w:beforeAutospacing="1" w:after="100" w:afterAutospacing="1"/>
    </w:pPr>
    <w:rPr>
      <w:rFonts w:ascii="Calibri" w:hAnsi="Calibri" w:cs="Calibri"/>
    </w:rPr>
  </w:style>
  <w:style w:type="character" w:styleId="Hyperlink">
    <w:name w:val="Hyperlink"/>
    <w:basedOn w:val="DefaultParagraphFont"/>
    <w:uiPriority w:val="99"/>
    <w:unhideWhenUsed/>
    <w:rsid w:val="002619BE"/>
    <w:rPr>
      <w:color w:val="0563C1" w:themeColor="hyperlink"/>
      <w:u w:val="single"/>
    </w:rPr>
  </w:style>
  <w:style w:type="character" w:styleId="UnresolvedMention">
    <w:name w:val="Unresolved Mention"/>
    <w:basedOn w:val="DefaultParagraphFont"/>
    <w:uiPriority w:val="99"/>
    <w:semiHidden/>
    <w:unhideWhenUsed/>
    <w:rsid w:val="00A46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928">
      <w:marLeft w:val="0"/>
      <w:marRight w:val="0"/>
      <w:marTop w:val="0"/>
      <w:marBottom w:val="0"/>
      <w:divBdr>
        <w:top w:val="none" w:sz="0" w:space="0" w:color="auto"/>
        <w:left w:val="none" w:sz="0" w:space="0" w:color="auto"/>
        <w:bottom w:val="none" w:sz="0" w:space="0" w:color="auto"/>
        <w:right w:val="none" w:sz="0" w:space="0" w:color="auto"/>
      </w:divBdr>
    </w:div>
    <w:div w:id="16831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edu" TargetMode="External"/><Relationship Id="rId13" Type="http://schemas.openxmlformats.org/officeDocument/2006/relationships/hyperlink" Target="https://central.edu/" TargetMode="External"/><Relationship Id="rId3" Type="http://schemas.openxmlformats.org/officeDocument/2006/relationships/settings" Target="settings.xml"/><Relationship Id="rId7" Type="http://schemas.openxmlformats.org/officeDocument/2006/relationships/hyperlink" Target="https://www.central.edu/academics/majors/chemistry/" TargetMode="External"/><Relationship Id="rId12" Type="http://schemas.openxmlformats.org/officeDocument/2006/relationships/hyperlink" Target="mailto:centraldean@centra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entral.edu/academics/majors/english/" TargetMode="External"/><Relationship Id="rId11" Type="http://schemas.openxmlformats.org/officeDocument/2006/relationships/hyperlink" Target="http://www.central.edu/job-seeker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desmoinesmetro.com/index.cfm?nodeID=70570&amp;audienceID=1" TargetMode="External"/><Relationship Id="rId4" Type="http://schemas.openxmlformats.org/officeDocument/2006/relationships/webSettings" Target="webSettings.xml"/><Relationship Id="rId9" Type="http://schemas.openxmlformats.org/officeDocument/2006/relationships/hyperlink" Target="http://www.pella.org/" TargetMode="External"/><Relationship Id="rId14" Type="http://schemas.openxmlformats.org/officeDocument/2006/relationships/hyperlink" Target="https://central.edu/about/welcome-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E.M. Strey</dc:creator>
  <cp:keywords/>
  <dc:description/>
  <cp:lastModifiedBy>Rene White</cp:lastModifiedBy>
  <cp:revision>5</cp:revision>
  <dcterms:created xsi:type="dcterms:W3CDTF">2021-10-06T16:23:00Z</dcterms:created>
  <dcterms:modified xsi:type="dcterms:W3CDTF">2021-10-07T21:47:00Z</dcterms:modified>
</cp:coreProperties>
</file>