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837" w14:textId="77777777" w:rsidR="005343B5" w:rsidRDefault="00A14CCD">
      <w:pPr>
        <w:pStyle w:val="BodyA"/>
        <w:spacing w:after="0" w:line="240" w:lineRule="auto"/>
        <w:outlineLvl w:val="0"/>
        <w:rPr>
          <w:rFonts w:ascii="Times Roman" w:eastAsia="Times Roman" w:hAnsi="Times Roman" w:cs="Times Roman"/>
          <w:b/>
          <w:bCs/>
          <w:sz w:val="36"/>
          <w:szCs w:val="36"/>
        </w:rPr>
      </w:pPr>
      <w:r>
        <w:rPr>
          <w:rFonts w:ascii="Times Roman" w:hAnsi="Times Roman"/>
          <w:b/>
          <w:bCs/>
          <w:sz w:val="36"/>
          <w:szCs w:val="36"/>
        </w:rPr>
        <w:t>Assistant Professor of Spanish Linguistics</w:t>
      </w:r>
    </w:p>
    <w:p w14:paraId="26E2BE83"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Institution: </w:t>
      </w:r>
      <w:hyperlink r:id="rId6" w:history="1">
        <w:r>
          <w:rPr>
            <w:rFonts w:ascii="Times Roman" w:hAnsi="Times Roman"/>
            <w:sz w:val="24"/>
            <w:szCs w:val="24"/>
            <w:lang w:val="it-IT"/>
          </w:rPr>
          <w:t>Mississippi State University</w:t>
        </w:r>
      </w:hyperlink>
      <w:r>
        <w:rPr>
          <w:rFonts w:ascii="Times Roman" w:hAnsi="Times Roman"/>
          <w:sz w:val="24"/>
          <w:szCs w:val="24"/>
        </w:rPr>
        <w:t xml:space="preserve"> </w:t>
      </w:r>
    </w:p>
    <w:p w14:paraId="63B37AD5"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Location: Mississippi State, MS </w:t>
      </w:r>
    </w:p>
    <w:p w14:paraId="777C3603"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Category: Faculty – Liberal Arts - Foreign Languages and Literatures</w:t>
      </w:r>
    </w:p>
    <w:p w14:paraId="7330FBDC" w14:textId="19A93C9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Posted:</w:t>
      </w:r>
      <w:r w:rsidR="008B5AD6">
        <w:rPr>
          <w:rFonts w:ascii="Times Roman" w:hAnsi="Times Roman"/>
          <w:sz w:val="24"/>
          <w:szCs w:val="24"/>
        </w:rPr>
        <w:t xml:space="preserve"> 11/15/2021</w:t>
      </w:r>
    </w:p>
    <w:p w14:paraId="393B20FB"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Application Due: Open Until Filled </w:t>
      </w:r>
    </w:p>
    <w:p w14:paraId="2C6D12FA"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Type: Full Time </w:t>
      </w:r>
    </w:p>
    <w:p w14:paraId="6F7DD9D5" w14:textId="77777777" w:rsidR="005343B5" w:rsidRDefault="005343B5">
      <w:pPr>
        <w:pStyle w:val="BodyA"/>
        <w:spacing w:after="0" w:line="240" w:lineRule="auto"/>
        <w:rPr>
          <w:rFonts w:ascii="Times Roman" w:eastAsia="Times Roman" w:hAnsi="Times Roman" w:cs="Times Roman"/>
          <w:sz w:val="24"/>
          <w:szCs w:val="24"/>
        </w:rPr>
      </w:pPr>
    </w:p>
    <w:p w14:paraId="4A1AB87D"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The Department of Classical &amp; Modern Languages and Literatures (CMLL) at Mississippi State University seeks to hire a tenure-track Assistant Professor of Spanish Linguistics, to begin Fall 2022. Area of sub-specialization is open, but the successful candidate will be expected to teach undergraduate- and graduate-level courses in Spanish, including beginning and intermediate language courses and more advanced courses related to Spanish linguistics. Opportunities for teaching undergraduate- and graduate-level courses in English on general linguistic topics also available.</w:t>
      </w:r>
    </w:p>
    <w:p w14:paraId="7E2473D7"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 </w:t>
      </w:r>
    </w:p>
    <w:p w14:paraId="577CF68A" w14:textId="123C9893" w:rsidR="005343B5" w:rsidRDefault="00A14CCD">
      <w:pPr>
        <w:pStyle w:val="NormalWeb"/>
        <w:shd w:val="clear" w:color="auto" w:fill="FFFFFF"/>
        <w:spacing w:before="0" w:after="0"/>
        <w:rPr>
          <w:rFonts w:ascii="Times Roman" w:eastAsia="Times Roman" w:hAnsi="Times Roman" w:cs="Times Roman"/>
        </w:rPr>
      </w:pPr>
      <w:r>
        <w:rPr>
          <w:rFonts w:ascii="Times Roman" w:hAnsi="Times Roman"/>
        </w:rPr>
        <w:t>CMLL has a dynamic program with an energetic and productive research and teaching faculty experienced in training high-achieving undergraduate and graduate students. The department offers a BA in Foreign Languages with concentrations in Asian Studies, Classics, French, German, and Spanish; an International Business Program (a joint BA in Foreign Languages and Business Administration); and an MA in Foreign Languages, with areas of study in French, German, and Spanish, offered through both face-to-face and online delivery. Other languages offered include Arabic, Italian, and Russian. The department has several study abroad program options for students in countries such as Costa Rica, France, Germany, and Spain. Faculty have affiliations with the Shackouls Honor College, the Humanities Institute, Gender Studies, and</w:t>
      </w:r>
      <w:r w:rsidR="00A8342E">
        <w:rPr>
          <w:rFonts w:ascii="Times Roman" w:hAnsi="Times Roman"/>
        </w:rPr>
        <w:t xml:space="preserve"> African American</w:t>
      </w:r>
      <w:r>
        <w:rPr>
          <w:rFonts w:ascii="Times Roman" w:hAnsi="Times Roman"/>
        </w:rPr>
        <w:t xml:space="preserve"> Studies.</w:t>
      </w:r>
    </w:p>
    <w:p w14:paraId="700AFAA6" w14:textId="77777777" w:rsidR="005343B5" w:rsidRDefault="005343B5">
      <w:pPr>
        <w:pStyle w:val="BodyA"/>
        <w:spacing w:after="0" w:line="240" w:lineRule="auto"/>
        <w:rPr>
          <w:rFonts w:ascii="Times Roman" w:eastAsia="Times Roman" w:hAnsi="Times Roman" w:cs="Times Roman"/>
          <w:sz w:val="24"/>
          <w:szCs w:val="24"/>
        </w:rPr>
      </w:pPr>
    </w:p>
    <w:p w14:paraId="703EAF6F" w14:textId="77777777" w:rsidR="005343B5" w:rsidRDefault="00A14CCD">
      <w:pPr>
        <w:pStyle w:val="BodyA"/>
        <w:spacing w:after="0" w:line="240" w:lineRule="auto"/>
        <w:rPr>
          <w:rFonts w:ascii="Times Roman" w:eastAsia="Times Roman" w:hAnsi="Times Roman" w:cs="Times Roman"/>
          <w:b/>
          <w:bCs/>
          <w:sz w:val="24"/>
          <w:szCs w:val="24"/>
          <w:u w:val="single"/>
        </w:rPr>
      </w:pPr>
      <w:r>
        <w:rPr>
          <w:rFonts w:ascii="Times Roman" w:hAnsi="Times Roman"/>
          <w:b/>
          <w:bCs/>
          <w:sz w:val="24"/>
          <w:szCs w:val="24"/>
          <w:u w:val="single"/>
        </w:rPr>
        <w:t>Tenure Track Status:</w:t>
      </w:r>
    </w:p>
    <w:p w14:paraId="2FDD1C5A"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Tenure Track</w:t>
      </w:r>
    </w:p>
    <w:p w14:paraId="5095793E" w14:textId="77777777" w:rsidR="005343B5" w:rsidRDefault="005343B5">
      <w:pPr>
        <w:pStyle w:val="BodyA"/>
        <w:spacing w:after="0" w:line="240" w:lineRule="auto"/>
        <w:rPr>
          <w:rFonts w:ascii="Times Roman" w:eastAsia="Times Roman" w:hAnsi="Times Roman" w:cs="Times Roman"/>
          <w:sz w:val="24"/>
          <w:szCs w:val="24"/>
        </w:rPr>
      </w:pPr>
    </w:p>
    <w:p w14:paraId="1159237B" w14:textId="77777777" w:rsidR="005343B5" w:rsidRDefault="00A14CCD">
      <w:pPr>
        <w:pStyle w:val="BodyA"/>
        <w:spacing w:after="0" w:line="240" w:lineRule="auto"/>
        <w:rPr>
          <w:rFonts w:ascii="Times Roman" w:eastAsia="Times Roman" w:hAnsi="Times Roman" w:cs="Times Roman"/>
          <w:b/>
          <w:bCs/>
          <w:sz w:val="24"/>
          <w:szCs w:val="24"/>
          <w:u w:val="single"/>
        </w:rPr>
      </w:pPr>
      <w:r>
        <w:rPr>
          <w:rFonts w:ascii="Times Roman" w:hAnsi="Times Roman"/>
          <w:b/>
          <w:bCs/>
          <w:sz w:val="24"/>
          <w:szCs w:val="24"/>
          <w:u w:val="single"/>
        </w:rPr>
        <w:t>Essential Duties and Responsibilities:</w:t>
      </w:r>
    </w:p>
    <w:p w14:paraId="23B2E500" w14:textId="159223A3"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 Teach assigned undergraduate and </w:t>
      </w:r>
      <w:r w:rsidR="00A8342E">
        <w:rPr>
          <w:rFonts w:ascii="Times Roman" w:hAnsi="Times Roman"/>
          <w:sz w:val="24"/>
          <w:szCs w:val="24"/>
        </w:rPr>
        <w:t>m</w:t>
      </w:r>
      <w:r>
        <w:rPr>
          <w:rFonts w:ascii="Times Roman" w:hAnsi="Times Roman"/>
          <w:sz w:val="24"/>
          <w:szCs w:val="24"/>
        </w:rPr>
        <w:t>aster’s level Spanish courses, including courses in Spanish linguistics within both face-to-face and distance contexts</w:t>
      </w:r>
      <w:r>
        <w:rPr>
          <w:rFonts w:ascii="Times Roman" w:eastAsia="Times Roman" w:hAnsi="Times Roman" w:cs="Times Roman"/>
          <w:sz w:val="24"/>
          <w:szCs w:val="24"/>
        </w:rPr>
        <w:br/>
      </w:r>
      <w:r>
        <w:rPr>
          <w:rFonts w:ascii="Times Roman" w:hAnsi="Times Roman"/>
          <w:sz w:val="24"/>
          <w:szCs w:val="24"/>
        </w:rPr>
        <w:t>- Design and teach new courses that build upon the existing offerings of the Spanish program</w:t>
      </w:r>
    </w:p>
    <w:p w14:paraId="2107F723"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Collaborate with scholars across campus in terms of research and teaching to advance the existing Spanish curriculum and program offerings</w:t>
      </w:r>
    </w:p>
    <w:p w14:paraId="49A0ADCA"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Publish research and present professional papers in reputable venues.</w:t>
      </w:r>
    </w:p>
    <w:p w14:paraId="34380170"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Recruit, advise, and mentor face-to-face and distance graduate and undergraduate students; promote the department’s graduate program.</w:t>
      </w:r>
      <w:r>
        <w:rPr>
          <w:rFonts w:ascii="Times Roman" w:eastAsia="Times Roman" w:hAnsi="Times Roman" w:cs="Times Roman"/>
          <w:sz w:val="24"/>
          <w:szCs w:val="24"/>
        </w:rPr>
        <w:br/>
      </w:r>
      <w:r>
        <w:rPr>
          <w:rFonts w:ascii="Times Roman" w:hAnsi="Times Roman"/>
          <w:sz w:val="24"/>
          <w:szCs w:val="24"/>
        </w:rPr>
        <w:t>- Participate in department, college, university, professional, and/or community service activities.</w:t>
      </w:r>
      <w:r>
        <w:rPr>
          <w:rFonts w:ascii="Times Roman" w:eastAsia="Times Roman" w:hAnsi="Times Roman" w:cs="Times Roman"/>
          <w:sz w:val="24"/>
          <w:szCs w:val="24"/>
        </w:rPr>
        <w:br/>
      </w:r>
    </w:p>
    <w:p w14:paraId="639C0478" w14:textId="77777777" w:rsidR="005343B5" w:rsidRDefault="00A14CCD">
      <w:pPr>
        <w:pStyle w:val="BodyA"/>
        <w:spacing w:after="0" w:line="240" w:lineRule="auto"/>
        <w:rPr>
          <w:rFonts w:ascii="Times Roman" w:eastAsia="Times Roman" w:hAnsi="Times Roman" w:cs="Times Roman"/>
          <w:b/>
          <w:bCs/>
          <w:sz w:val="24"/>
          <w:szCs w:val="24"/>
          <w:u w:val="single"/>
        </w:rPr>
      </w:pPr>
      <w:r>
        <w:rPr>
          <w:rFonts w:ascii="Times Roman" w:hAnsi="Times Roman"/>
          <w:b/>
          <w:bCs/>
          <w:sz w:val="24"/>
          <w:szCs w:val="24"/>
          <w:u w:val="single"/>
        </w:rPr>
        <w:t>Minimum Qualifications:</w:t>
      </w:r>
    </w:p>
    <w:p w14:paraId="7364672D"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Ph.D. or equivalent in Spanish, Spanish Linguistics, or a related field.</w:t>
      </w:r>
    </w:p>
    <w:p w14:paraId="6DD725A7"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Demonstrated record of both scholarly publications and professional achievements, or clear promise thereof.</w:t>
      </w:r>
    </w:p>
    <w:p w14:paraId="71CC5EB1"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Documented record of success in teaching beginning and intermediate Spanish courses.</w:t>
      </w:r>
    </w:p>
    <w:p w14:paraId="4859A336" w14:textId="77777777" w:rsidR="005343B5" w:rsidRDefault="005343B5">
      <w:pPr>
        <w:pStyle w:val="BodyA"/>
        <w:spacing w:after="0" w:line="240" w:lineRule="auto"/>
        <w:rPr>
          <w:rFonts w:ascii="Times Roman" w:eastAsia="Times Roman" w:hAnsi="Times Roman" w:cs="Times Roman"/>
          <w:sz w:val="24"/>
          <w:szCs w:val="24"/>
        </w:rPr>
      </w:pPr>
    </w:p>
    <w:p w14:paraId="31D732A6" w14:textId="77777777" w:rsidR="005343B5" w:rsidRDefault="00A14CCD">
      <w:pPr>
        <w:pStyle w:val="BodyA"/>
        <w:spacing w:after="0" w:line="240" w:lineRule="auto"/>
        <w:rPr>
          <w:rFonts w:ascii="Times Roman" w:eastAsia="Times Roman" w:hAnsi="Times Roman" w:cs="Times Roman"/>
          <w:b/>
          <w:bCs/>
          <w:sz w:val="24"/>
          <w:szCs w:val="24"/>
          <w:u w:val="single"/>
        </w:rPr>
      </w:pPr>
      <w:r>
        <w:rPr>
          <w:rFonts w:ascii="Times Roman" w:hAnsi="Times Roman"/>
          <w:b/>
          <w:bCs/>
          <w:sz w:val="24"/>
          <w:szCs w:val="24"/>
          <w:u w:val="single"/>
        </w:rPr>
        <w:t>Preferred Qualifications:</w:t>
      </w:r>
    </w:p>
    <w:p w14:paraId="27BED097"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Demonstrated excellence in instruction of courses in Spanish linguistics.</w:t>
      </w:r>
      <w:r>
        <w:rPr>
          <w:rFonts w:ascii="Times Roman" w:eastAsia="Times Roman" w:hAnsi="Times Roman" w:cs="Times Roman"/>
          <w:sz w:val="24"/>
          <w:szCs w:val="24"/>
        </w:rPr>
        <w:br/>
      </w:r>
      <w:r>
        <w:rPr>
          <w:rFonts w:ascii="Times Roman" w:hAnsi="Times Roman"/>
          <w:sz w:val="24"/>
          <w:szCs w:val="24"/>
        </w:rPr>
        <w:t>- Experience with grants that support the humanities and other interdisciplinary fields of study.</w:t>
      </w:r>
      <w:r>
        <w:rPr>
          <w:rFonts w:ascii="Times Roman" w:eastAsia="Times Roman" w:hAnsi="Times Roman" w:cs="Times Roman"/>
          <w:sz w:val="24"/>
          <w:szCs w:val="24"/>
        </w:rPr>
        <w:br/>
      </w:r>
      <w:r>
        <w:rPr>
          <w:rFonts w:ascii="Times Roman" w:hAnsi="Times Roman"/>
          <w:sz w:val="24"/>
          <w:szCs w:val="24"/>
        </w:rPr>
        <w:t>- Experience and/or promise to design, develop, and deliver distance courses in synchronous and asynchronous modes.</w:t>
      </w:r>
      <w:r>
        <w:rPr>
          <w:rFonts w:ascii="Times Roman" w:eastAsia="Times Roman" w:hAnsi="Times Roman" w:cs="Times Roman"/>
          <w:sz w:val="24"/>
          <w:szCs w:val="24"/>
        </w:rPr>
        <w:br/>
      </w:r>
      <w:r>
        <w:rPr>
          <w:rFonts w:ascii="Times Roman" w:hAnsi="Times Roman"/>
          <w:sz w:val="24"/>
          <w:szCs w:val="24"/>
        </w:rPr>
        <w:t>- Experience with language proficiency assessment, proficiency-oriented teaching, and ACTFL standards that guide language instruction and curricular development.</w:t>
      </w:r>
    </w:p>
    <w:p w14:paraId="5E54F2DE" w14:textId="77777777" w:rsidR="005343B5" w:rsidRDefault="005343B5">
      <w:pPr>
        <w:pStyle w:val="NormalWeb"/>
        <w:shd w:val="clear" w:color="auto" w:fill="FFFFFF"/>
        <w:spacing w:before="0" w:after="0"/>
        <w:rPr>
          <w:rFonts w:ascii="Times Roman" w:eastAsia="Times Roman" w:hAnsi="Times Roman" w:cs="Times Roman"/>
        </w:rPr>
      </w:pPr>
    </w:p>
    <w:p w14:paraId="7BF60975" w14:textId="77777777" w:rsidR="005343B5" w:rsidRDefault="00A14CCD">
      <w:pPr>
        <w:pStyle w:val="NormalWeb"/>
        <w:shd w:val="clear" w:color="auto" w:fill="FFFFFF"/>
        <w:spacing w:before="0" w:after="0"/>
        <w:rPr>
          <w:rFonts w:ascii="Times Roman" w:eastAsia="Times Roman" w:hAnsi="Times Roman" w:cs="Times Roman"/>
          <w:b/>
          <w:bCs/>
          <w:u w:val="single"/>
        </w:rPr>
      </w:pPr>
      <w:r>
        <w:rPr>
          <w:rFonts w:ascii="Times Roman" w:hAnsi="Times Roman"/>
          <w:b/>
          <w:bCs/>
          <w:u w:val="single"/>
        </w:rPr>
        <w:t>Instructions for Applying:</w:t>
      </w:r>
    </w:p>
    <w:p w14:paraId="28D5D367" w14:textId="0AC5BBDB" w:rsidR="005343B5" w:rsidRDefault="00A14CCD">
      <w:pPr>
        <w:pStyle w:val="NormalWeb"/>
        <w:shd w:val="clear" w:color="auto" w:fill="FFFFFF"/>
        <w:spacing w:before="0" w:after="0"/>
        <w:rPr>
          <w:rFonts w:ascii="Times Roman" w:eastAsia="Times Roman" w:hAnsi="Times Roman" w:cs="Times Roman"/>
        </w:rPr>
      </w:pPr>
      <w:r>
        <w:rPr>
          <w:rFonts w:ascii="Times Roman" w:hAnsi="Times Roman"/>
        </w:rPr>
        <w:t>Candidates are encouraged to submit their materials promptly. Applications must be made online at www.msujobs.msstate.edu by searching JOB NO:</w:t>
      </w:r>
      <w:r w:rsidR="008B5AD6">
        <w:rPr>
          <w:rFonts w:ascii="Times Roman" w:hAnsi="Times Roman"/>
        </w:rPr>
        <w:t xml:space="preserve"> 503338</w:t>
      </w:r>
      <w:r>
        <w:rPr>
          <w:rFonts w:ascii="Times Roman" w:hAnsi="Times Roman"/>
        </w:rPr>
        <w:t xml:space="preserve">. Please attach a cover letter, a full curriculum vitae, a statement of teaching philosophy, a statement of research, and an unofficial copy of transcripts for each degree earned. Social Security number should be redacted prior to submitting transcripts online. In addition, please send three letters of recommendation to the following email address: </w:t>
      </w:r>
      <w:r w:rsidR="00085330">
        <w:rPr>
          <w:rFonts w:ascii="Times Roman" w:hAnsi="Times Roman"/>
        </w:rPr>
        <w:t>arb789@msstate.edu</w:t>
      </w:r>
      <w:r>
        <w:rPr>
          <w:rFonts w:ascii="Times Roman" w:hAnsi="Times Roman"/>
        </w:rPr>
        <w:br/>
        <w:t>Note: original transcripts for all degrees will be required upon employment.</w:t>
      </w:r>
    </w:p>
    <w:p w14:paraId="2E1BE0AC" w14:textId="77777777" w:rsidR="005343B5" w:rsidRDefault="005343B5">
      <w:pPr>
        <w:pStyle w:val="NormalWeb"/>
        <w:shd w:val="clear" w:color="auto" w:fill="FFFFFF"/>
        <w:spacing w:before="0" w:after="0"/>
        <w:rPr>
          <w:rFonts w:ascii="Times Roman" w:eastAsia="Times Roman" w:hAnsi="Times Roman" w:cs="Times Roman"/>
        </w:rPr>
      </w:pPr>
    </w:p>
    <w:p w14:paraId="7E87008B" w14:textId="77777777" w:rsidR="005343B5" w:rsidRDefault="00A14CCD">
      <w:pPr>
        <w:pStyle w:val="BodyA"/>
        <w:spacing w:after="0" w:line="240" w:lineRule="auto"/>
        <w:outlineLvl w:val="3"/>
        <w:rPr>
          <w:rFonts w:ascii="Times Roman" w:eastAsia="Times Roman" w:hAnsi="Times Roman" w:cs="Times Roman"/>
          <w:b/>
          <w:bCs/>
          <w:sz w:val="24"/>
          <w:szCs w:val="24"/>
          <w:u w:val="single"/>
        </w:rPr>
      </w:pPr>
      <w:r>
        <w:rPr>
          <w:rFonts w:ascii="Times Roman" w:hAnsi="Times Roman"/>
          <w:b/>
          <w:bCs/>
          <w:sz w:val="24"/>
          <w:szCs w:val="24"/>
          <w:u w:val="single"/>
        </w:rPr>
        <w:t>Application Information:</w:t>
      </w:r>
    </w:p>
    <w:p w14:paraId="1C2CE170" w14:textId="77777777" w:rsidR="005343B5" w:rsidRDefault="00A14CCD">
      <w:pPr>
        <w:pStyle w:val="BodyA"/>
        <w:spacing w:after="0" w:line="240" w:lineRule="auto"/>
        <w:rPr>
          <w:rFonts w:ascii="Times Roman" w:eastAsia="Times Roman" w:hAnsi="Times Roman" w:cs="Times Roman"/>
          <w:sz w:val="24"/>
          <w:szCs w:val="24"/>
        </w:rPr>
      </w:pPr>
      <w:r>
        <w:rPr>
          <w:rFonts w:ascii="Times Roman" w:hAnsi="Times Roman"/>
          <w:sz w:val="24"/>
          <w:szCs w:val="24"/>
        </w:rPr>
        <w:t xml:space="preserve">Contact: Mississippi State University </w:t>
      </w:r>
    </w:p>
    <w:p w14:paraId="23680D18" w14:textId="77777777" w:rsidR="008B5AD6" w:rsidRDefault="00A14CCD" w:rsidP="008B5AD6">
      <w:pPr>
        <w:rPr>
          <w:sz w:val="22"/>
          <w:szCs w:val="22"/>
        </w:rPr>
      </w:pPr>
      <w:r>
        <w:rPr>
          <w:rFonts w:ascii="Times Roman" w:hAnsi="Times Roman"/>
          <w:lang w:val="de-DE"/>
        </w:rPr>
        <w:t xml:space="preserve">Online App. Form: </w:t>
      </w:r>
      <w:hyperlink r:id="rId7" w:history="1">
        <w:r w:rsidR="008B5AD6">
          <w:rPr>
            <w:rStyle w:val="Hyperlink"/>
          </w:rPr>
          <w:t>http://explore.msujobs.msstate.edu/cw/en-us/job/503338?lApplicationSubSourceID=</w:t>
        </w:r>
      </w:hyperlink>
    </w:p>
    <w:p w14:paraId="7961E5B2" w14:textId="77777777" w:rsidR="005343B5" w:rsidRDefault="005343B5">
      <w:pPr>
        <w:pStyle w:val="BodyA"/>
        <w:spacing w:after="0" w:line="240" w:lineRule="auto"/>
        <w:rPr>
          <w:rFonts w:ascii="Times Roman" w:eastAsia="Times Roman" w:hAnsi="Times Roman" w:cs="Times Roman"/>
          <w:sz w:val="24"/>
          <w:szCs w:val="24"/>
        </w:rPr>
      </w:pPr>
    </w:p>
    <w:p w14:paraId="3BB5E775" w14:textId="1F45259E" w:rsidR="005343B5" w:rsidRDefault="00A14CCD">
      <w:pPr>
        <w:pStyle w:val="BodyA"/>
        <w:spacing w:after="0" w:line="240" w:lineRule="auto"/>
        <w:rPr>
          <w:rFonts w:ascii="Times Roman" w:hAnsi="Times Roman" w:hint="eastAsia"/>
          <w:sz w:val="24"/>
          <w:szCs w:val="24"/>
        </w:rPr>
      </w:pPr>
      <w:r>
        <w:rPr>
          <w:rFonts w:ascii="Times Roman" w:hAnsi="Times Roman"/>
          <w:b/>
          <w:bCs/>
          <w:sz w:val="24"/>
          <w:szCs w:val="24"/>
          <w:u w:val="single"/>
        </w:rPr>
        <w:t xml:space="preserve">Equal Employment Opportunity Statement: </w:t>
      </w:r>
      <w:r>
        <w:rPr>
          <w:rFonts w:ascii="Times Roman" w:eastAsia="Times Roman" w:hAnsi="Times Roman" w:cs="Times Roman"/>
          <w:b/>
          <w:bCs/>
          <w:sz w:val="24"/>
          <w:szCs w:val="24"/>
          <w:u w:val="single"/>
        </w:rPr>
        <w:br/>
      </w:r>
      <w:r>
        <w:rPr>
          <w:rFonts w:ascii="Times Roman" w:hAnsi="Times Roman"/>
          <w:sz w:val="24"/>
          <w:szCs w:val="24"/>
        </w:rPr>
        <w:t xml:space="preserve">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 </w:t>
      </w:r>
    </w:p>
    <w:p w14:paraId="3AC0D03A" w14:textId="120112E5" w:rsidR="00A8342E" w:rsidRDefault="00A8342E">
      <w:pPr>
        <w:pStyle w:val="BodyA"/>
        <w:spacing w:after="0" w:line="240" w:lineRule="auto"/>
        <w:rPr>
          <w:rFonts w:ascii="Times Roman" w:hAnsi="Times Roman" w:hint="eastAsia"/>
          <w:sz w:val="24"/>
          <w:szCs w:val="24"/>
        </w:rPr>
      </w:pPr>
    </w:p>
    <w:p w14:paraId="52F97083" w14:textId="77777777" w:rsidR="00A8342E" w:rsidRPr="00A8342E" w:rsidRDefault="00A8342E" w:rsidP="00A8342E">
      <w:pPr>
        <w:pStyle w:val="BodyA"/>
        <w:spacing w:after="0" w:line="240" w:lineRule="auto"/>
        <w:rPr>
          <w:rFonts w:ascii="Times Roman" w:hAnsi="Times Roman" w:hint="eastAsia"/>
          <w:b/>
          <w:bCs/>
          <w:sz w:val="24"/>
          <w:szCs w:val="24"/>
          <w:u w:val="single"/>
        </w:rPr>
      </w:pPr>
      <w:r w:rsidRPr="00A8342E">
        <w:rPr>
          <w:rFonts w:ascii="Times Roman" w:hAnsi="Times Roman"/>
          <w:b/>
          <w:bCs/>
          <w:sz w:val="24"/>
          <w:szCs w:val="24"/>
          <w:u w:val="single"/>
        </w:rPr>
        <w:t>What do I do if I need an accommodation?</w:t>
      </w:r>
    </w:p>
    <w:p w14:paraId="465E4474" w14:textId="77777777" w:rsidR="00A8342E" w:rsidRPr="00A8342E" w:rsidRDefault="00A8342E" w:rsidP="00A8342E">
      <w:pPr>
        <w:pStyle w:val="BodyA"/>
        <w:spacing w:after="0" w:line="240" w:lineRule="auto"/>
        <w:rPr>
          <w:rFonts w:ascii="Times New Roman" w:hAnsi="Times New Roman" w:cs="Times New Roman"/>
          <w:sz w:val="24"/>
          <w:szCs w:val="24"/>
        </w:rPr>
      </w:pPr>
      <w:r w:rsidRPr="00A8342E">
        <w:rPr>
          <w:rFonts w:ascii="Times New Roman" w:hAnsi="Times New Roman" w:cs="Times New Roman"/>
          <w:sz w:val="24"/>
          <w:szCs w:val="24"/>
        </w:rPr>
        <w:t>In compliance with the ADA Amendments Act (ADAAA), if you have a disability and would like to request an accommodation in order to apply for a position with Mississippi State University, please contact the Department of Human Resources Management at </w:t>
      </w:r>
      <w:hyperlink r:id="rId8" w:history="1">
        <w:r w:rsidRPr="00A8342E">
          <w:rPr>
            <w:rFonts w:ascii="Times New Roman" w:hAnsi="Times New Roman" w:cs="Times New Roman"/>
            <w:sz w:val="24"/>
            <w:szCs w:val="24"/>
          </w:rPr>
          <w:t>tel: (662) 325-3713</w:t>
        </w:r>
      </w:hyperlink>
      <w:r w:rsidRPr="00A8342E">
        <w:rPr>
          <w:rFonts w:ascii="Times New Roman" w:hAnsi="Times New Roman" w:cs="Times New Roman"/>
          <w:sz w:val="24"/>
          <w:szCs w:val="24"/>
        </w:rPr>
        <w:t> or </w:t>
      </w:r>
      <w:hyperlink r:id="rId9" w:history="1">
        <w:r w:rsidRPr="00A8342E">
          <w:rPr>
            <w:rFonts w:ascii="Times New Roman" w:hAnsi="Times New Roman" w:cs="Times New Roman"/>
            <w:sz w:val="24"/>
            <w:szCs w:val="24"/>
          </w:rPr>
          <w:t>ada@hrm.msstate.edu</w:t>
        </w:r>
      </w:hyperlink>
      <w:r w:rsidRPr="00A8342E">
        <w:rPr>
          <w:rFonts w:ascii="Times New Roman" w:hAnsi="Times New Roman" w:cs="Times New Roman"/>
          <w:sz w:val="24"/>
          <w:szCs w:val="24"/>
        </w:rPr>
        <w:t>.</w:t>
      </w:r>
    </w:p>
    <w:p w14:paraId="29750171" w14:textId="77777777" w:rsidR="00A8342E" w:rsidRPr="00A8342E" w:rsidRDefault="00A8342E" w:rsidP="00A8342E">
      <w:pPr>
        <w:pStyle w:val="BodyA"/>
        <w:spacing w:after="0" w:line="240" w:lineRule="auto"/>
        <w:rPr>
          <w:rFonts w:ascii="Times New Roman" w:hAnsi="Times New Roman" w:cs="Times New Roman"/>
        </w:rPr>
      </w:pPr>
    </w:p>
    <w:p w14:paraId="08C503BA" w14:textId="77777777" w:rsidR="00A8342E" w:rsidRPr="00A8342E" w:rsidRDefault="00A8342E" w:rsidP="00A8342E">
      <w:pPr>
        <w:pStyle w:val="BodyA"/>
        <w:spacing w:after="0" w:line="240" w:lineRule="auto"/>
        <w:rPr>
          <w:rFonts w:ascii="Times New Roman" w:hAnsi="Times New Roman" w:cs="Times New Roman"/>
          <w:sz w:val="24"/>
          <w:szCs w:val="24"/>
        </w:rPr>
      </w:pPr>
      <w:r w:rsidRPr="00A8342E">
        <w:rPr>
          <w:rFonts w:ascii="Times New Roman" w:hAnsi="Times New Roman" w:cs="Times New Roman"/>
          <w:sz w:val="24"/>
          <w:szCs w:val="24"/>
        </w:rPr>
        <w:t>If you have any questions regarding this policy, contact the Department of Human Resources Management at </w:t>
      </w:r>
      <w:hyperlink r:id="rId10" w:history="1">
        <w:r w:rsidRPr="00A8342E">
          <w:rPr>
            <w:rFonts w:ascii="Times New Roman" w:hAnsi="Times New Roman" w:cs="Times New Roman"/>
            <w:sz w:val="24"/>
            <w:szCs w:val="24"/>
          </w:rPr>
          <w:t>(662) 325-3713</w:t>
        </w:r>
      </w:hyperlink>
      <w:r w:rsidRPr="00A8342E">
        <w:rPr>
          <w:rFonts w:ascii="Times New Roman" w:hAnsi="Times New Roman" w:cs="Times New Roman"/>
          <w:sz w:val="24"/>
          <w:szCs w:val="24"/>
        </w:rPr>
        <w:t> or </w:t>
      </w:r>
      <w:hyperlink r:id="rId11" w:history="1">
        <w:r w:rsidRPr="00A8342E">
          <w:rPr>
            <w:rFonts w:ascii="Times New Roman" w:hAnsi="Times New Roman" w:cs="Times New Roman"/>
            <w:sz w:val="24"/>
            <w:szCs w:val="24"/>
          </w:rPr>
          <w:t>ada@hrm.msstate.edu</w:t>
        </w:r>
      </w:hyperlink>
      <w:r w:rsidRPr="00A8342E">
        <w:rPr>
          <w:rFonts w:ascii="Times New Roman" w:hAnsi="Times New Roman" w:cs="Times New Roman"/>
          <w:sz w:val="24"/>
          <w:szCs w:val="24"/>
        </w:rPr>
        <w:t>. Upon request, sections of this job listing are available in large print, and readers are available to assist the visually impaired.</w:t>
      </w:r>
    </w:p>
    <w:p w14:paraId="092CA87A" w14:textId="77777777" w:rsidR="00A8342E" w:rsidRPr="00A8342E" w:rsidRDefault="00A8342E" w:rsidP="00A8342E">
      <w:pPr>
        <w:pStyle w:val="BodyA"/>
        <w:spacing w:after="0" w:line="240" w:lineRule="auto"/>
        <w:rPr>
          <w:rFonts w:ascii="Times New Roman" w:hAnsi="Times New Roman" w:cs="Times New Roman"/>
          <w:sz w:val="24"/>
          <w:szCs w:val="24"/>
          <w:u w:val="single"/>
        </w:rPr>
      </w:pPr>
    </w:p>
    <w:p w14:paraId="114802C0" w14:textId="77777777" w:rsidR="00A8342E" w:rsidRPr="00A8342E" w:rsidRDefault="00A8342E" w:rsidP="00A8342E">
      <w:pPr>
        <w:rPr>
          <w:sz w:val="22"/>
          <w:szCs w:val="22"/>
        </w:rPr>
      </w:pPr>
      <w:r w:rsidRPr="00A8342E">
        <w:t>As required by Executive Order 14042, If selected, you will be required to be vaccinated against COVID-19 and submit documentation of proof of vaccination before beginning employment with the University.</w:t>
      </w:r>
    </w:p>
    <w:p w14:paraId="4E3E9C27" w14:textId="77777777" w:rsidR="00A8342E" w:rsidRDefault="00A8342E">
      <w:pPr>
        <w:pStyle w:val="BodyA"/>
        <w:spacing w:after="0" w:line="240" w:lineRule="auto"/>
      </w:pPr>
    </w:p>
    <w:sectPr w:rsidR="00A8342E">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4B9D" w14:textId="77777777" w:rsidR="001D4A5B" w:rsidRDefault="00A14CCD">
      <w:r>
        <w:separator/>
      </w:r>
    </w:p>
  </w:endnote>
  <w:endnote w:type="continuationSeparator" w:id="0">
    <w:p w14:paraId="1A9C367D" w14:textId="77777777" w:rsidR="001D4A5B" w:rsidRDefault="00A1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A751" w14:textId="77777777" w:rsidR="005343B5" w:rsidRDefault="005343B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5A61" w14:textId="77777777" w:rsidR="001D4A5B" w:rsidRDefault="00A14CCD">
      <w:r>
        <w:separator/>
      </w:r>
    </w:p>
  </w:footnote>
  <w:footnote w:type="continuationSeparator" w:id="0">
    <w:p w14:paraId="46D437F1" w14:textId="77777777" w:rsidR="001D4A5B" w:rsidRDefault="00A1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7CDB" w14:textId="77777777" w:rsidR="005343B5" w:rsidRDefault="005343B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B5"/>
    <w:rsid w:val="00085330"/>
    <w:rsid w:val="001D4A5B"/>
    <w:rsid w:val="005343B5"/>
    <w:rsid w:val="008B5AD6"/>
    <w:rsid w:val="00A14CCD"/>
    <w:rsid w:val="00A8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1B29"/>
  <w15:docId w15:val="{6FEE77A9-ADD4-467A-8C50-959312C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0(662)%20325-371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xplore.msujobs.msstate.edu/cw/en-us/job/503338?lApplicationSubSourceI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state.edu" TargetMode="External"/><Relationship Id="rId11" Type="http://schemas.openxmlformats.org/officeDocument/2006/relationships/hyperlink" Target="mailto:employment@hrm.msstate.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tel:%20(662)%20325-3713" TargetMode="External"/><Relationship Id="rId4" Type="http://schemas.openxmlformats.org/officeDocument/2006/relationships/footnotes" Target="footnotes.xml"/><Relationship Id="rId9" Type="http://schemas.openxmlformats.org/officeDocument/2006/relationships/hyperlink" Target="mailto:employment@hrm.ms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Evan</dc:creator>
  <cp:lastModifiedBy>Simpson, Evan</cp:lastModifiedBy>
  <cp:revision>4</cp:revision>
  <dcterms:created xsi:type="dcterms:W3CDTF">2021-11-09T22:59:00Z</dcterms:created>
  <dcterms:modified xsi:type="dcterms:W3CDTF">2021-11-15T16:05:00Z</dcterms:modified>
</cp:coreProperties>
</file>